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0B" w:rsidRDefault="004610ED">
      <w:pPr>
        <w:spacing w:after="360"/>
        <w:jc w:val="center"/>
        <w:rPr>
          <w:b/>
          <w:bCs/>
          <w:sz w:val="28"/>
          <w:szCs w:val="28"/>
        </w:rPr>
      </w:pPr>
      <w:bookmarkStart w:id="0" w:name="_GoBack"/>
      <w:bookmarkEnd w:id="0"/>
      <w:r>
        <w:rPr>
          <w:b/>
          <w:bCs/>
          <w:sz w:val="28"/>
          <w:szCs w:val="28"/>
        </w:rPr>
        <w:t>[Form of Agreement]</w:t>
      </w:r>
    </w:p>
    <w:p w:rsidR="00372D32" w:rsidRDefault="004610ED">
      <w:pPr>
        <w:spacing w:after="360"/>
        <w:jc w:val="center"/>
      </w:pPr>
      <w:r>
        <w:rPr>
          <w:b/>
          <w:bCs/>
          <w:sz w:val="28"/>
          <w:szCs w:val="28"/>
        </w:rPr>
        <w:t>ARCHITECTURAL SERVICES AGREEMENT</w:t>
      </w:r>
    </w:p>
    <w:p w:rsidR="007E0733" w:rsidRPr="007E0733" w:rsidRDefault="004610ED" w:rsidP="007E0733">
      <w:pPr>
        <w:spacing w:after="240"/>
        <w:jc w:val="both"/>
      </w:pPr>
      <w:r w:rsidRPr="007E0733">
        <w:tab/>
        <w:t xml:space="preserve">This AGREEMENT is made and entered into this </w:t>
      </w:r>
      <w:r w:rsidRPr="007E0733">
        <w:rPr>
          <w:highlight w:val="yellow"/>
        </w:rPr>
        <w:t>_____</w:t>
      </w:r>
      <w:r w:rsidRPr="007E0733">
        <w:t xml:space="preserve"> day of </w:t>
      </w:r>
      <w:r w:rsidRPr="007E0733">
        <w:rPr>
          <w:highlight w:val="yellow"/>
        </w:rPr>
        <w:t>_______________</w:t>
      </w:r>
      <w:r w:rsidRPr="007E0733">
        <w:t xml:space="preserve"> in the year 20</w:t>
      </w:r>
      <w:r w:rsidRPr="007E0733">
        <w:rPr>
          <w:highlight w:val="yellow"/>
        </w:rPr>
        <w:t>___</w:t>
      </w:r>
      <w:r w:rsidRPr="007E0733">
        <w:t xml:space="preserve"> by and between the </w:t>
      </w:r>
      <w:r>
        <w:t>WOODLAND JOINT UNIFIED</w:t>
      </w:r>
      <w:r w:rsidRPr="007E0733">
        <w:t xml:space="preserve"> SCHOOL DISTRICT, hereinafter referred to as “DISTRICT,” and </w:t>
      </w:r>
      <w:r w:rsidRPr="007E0733">
        <w:rPr>
          <w:highlight w:val="yellow"/>
        </w:rPr>
        <w:t>__________________________</w:t>
      </w:r>
      <w:r w:rsidRPr="007E0733">
        <w:t xml:space="preserve">, hereinafter referred to as “ARCHITECT.”  This AGREEMENT shall include all terms and conditions set forth herein.  The DISTRICT and the ARCHITECT are sometimes referred to herein individually as a “PARTY” and collectively as the </w:t>
      </w:r>
      <w:r w:rsidRPr="007E0733">
        <w:t xml:space="preserve">“PARTIES.”  This AGREEMENT is made with reference to the following facts:  </w:t>
      </w:r>
    </w:p>
    <w:p w:rsidR="007E0733" w:rsidRPr="007E0733" w:rsidRDefault="004610ED" w:rsidP="007E0733">
      <w:pPr>
        <w:spacing w:after="240"/>
        <w:jc w:val="both"/>
      </w:pPr>
      <w:r w:rsidRPr="007E0733">
        <w:tab/>
      </w:r>
      <w:r w:rsidRPr="007E0733">
        <w:rPr>
          <w:b/>
          <w:bCs/>
        </w:rPr>
        <w:t>WHEREAS</w:t>
      </w:r>
      <w:r w:rsidRPr="007E0733">
        <w:t xml:space="preserve">, DISTRICT desires to obtain architectural services for the </w:t>
      </w:r>
      <w:r w:rsidRPr="007E0733">
        <w:rPr>
          <w:highlight w:val="yellow"/>
        </w:rPr>
        <w:t>__________________________________________________</w:t>
      </w:r>
      <w:r w:rsidRPr="007E0733">
        <w:t>, hereinafter referred to as the “PROJECT”; and</w:t>
      </w:r>
    </w:p>
    <w:p w:rsidR="007E0733" w:rsidRPr="007E0733" w:rsidRDefault="004610ED" w:rsidP="007E0733">
      <w:pPr>
        <w:spacing w:after="240"/>
        <w:jc w:val="both"/>
      </w:pPr>
      <w:r w:rsidRPr="007E0733">
        <w:tab/>
      </w:r>
      <w:r w:rsidRPr="007E0733">
        <w:rPr>
          <w:b/>
          <w:bCs/>
        </w:rPr>
        <w:t>WHEREAS</w:t>
      </w:r>
      <w:r w:rsidRPr="007E0733">
        <w:t>, ARCH</w:t>
      </w:r>
      <w:r w:rsidRPr="007E0733">
        <w:t>ITECT understands that state funding for this PROJECT is a condition precedent to the effectiveness of this AGREEMENT.  If state funding is not received for the PROJECT, this AGREEMENT may be voided by the DISTRICT except to the extent services have been r</w:t>
      </w:r>
      <w:r w:rsidRPr="007E0733">
        <w:t>endered pursuant to the approval of the DISTRICT’s Board; and</w:t>
      </w:r>
    </w:p>
    <w:p w:rsidR="007E0733" w:rsidRPr="007E0733" w:rsidRDefault="004610ED" w:rsidP="007E0733">
      <w:pPr>
        <w:spacing w:after="240"/>
        <w:jc w:val="both"/>
      </w:pPr>
      <w:r w:rsidRPr="007E0733">
        <w:tab/>
      </w:r>
      <w:r w:rsidRPr="007E0733">
        <w:rPr>
          <w:b/>
          <w:bCs/>
        </w:rPr>
        <w:t>WHEREAS</w:t>
      </w:r>
      <w:r w:rsidRPr="007E0733">
        <w:t>, ARCHITECT is fully licensed to provide architectural services in conformity with the laws of the State of California;</w:t>
      </w:r>
    </w:p>
    <w:p w:rsidR="007E0733" w:rsidRPr="007E0733" w:rsidRDefault="004610ED" w:rsidP="007E0733">
      <w:pPr>
        <w:spacing w:after="360"/>
      </w:pPr>
      <w:r w:rsidRPr="007E0733">
        <w:tab/>
      </w:r>
      <w:r w:rsidRPr="007E0733">
        <w:rPr>
          <w:b/>
          <w:bCs/>
        </w:rPr>
        <w:t>NOW, THEREFORE</w:t>
      </w:r>
      <w:r w:rsidRPr="007E0733">
        <w:t>, the PARTIES hereto agree as follows:</w:t>
      </w:r>
    </w:p>
    <w:p w:rsidR="007E0733" w:rsidRPr="00341D7C" w:rsidRDefault="004610ED" w:rsidP="001C02EC">
      <w:pPr>
        <w:pStyle w:val="Heading1"/>
        <w:ind w:left="720"/>
        <w:jc w:val="center"/>
        <w:rPr>
          <w:u w:val="single"/>
        </w:rPr>
      </w:pPr>
      <w:bookmarkStart w:id="1" w:name="_Ref126570953"/>
      <w:r w:rsidRPr="00341D7C">
        <w:rPr>
          <w:u w:val="single"/>
        </w:rPr>
        <w:t xml:space="preserve">ARCHITECT’S </w:t>
      </w:r>
      <w:r w:rsidRPr="00341D7C">
        <w:rPr>
          <w:u w:val="single"/>
        </w:rPr>
        <w:t>SERVICES AND RESPONSIBILITIES</w:t>
      </w:r>
      <w:bookmarkEnd w:id="1"/>
    </w:p>
    <w:p w:rsidR="007E0733" w:rsidRDefault="004610ED" w:rsidP="007E0733">
      <w:pPr>
        <w:pStyle w:val="ListNumberIndent"/>
        <w:ind w:left="0" w:firstLine="720"/>
      </w:pPr>
      <w:r w:rsidRPr="007E0733">
        <w:t xml:space="preserve">The ARCHITECT’s services shall consist of those services performed by the ARCHITECT, ARCHITECT’s employees and ARCHITECT’s consultants, as enumerated in </w:t>
      </w:r>
      <w:r>
        <w:t>ARTICLE     II</w:t>
      </w:r>
      <w:r w:rsidRPr="007E0733">
        <w:t xml:space="preserve"> and </w:t>
      </w:r>
      <w:r>
        <w:t>ARTICLE     III</w:t>
      </w:r>
      <w:r w:rsidRPr="007E0733">
        <w:t xml:space="preserve"> of this AGREEMENT.</w:t>
      </w:r>
    </w:p>
    <w:p w:rsidR="007E0733" w:rsidRDefault="004610ED" w:rsidP="007E0733">
      <w:pPr>
        <w:pStyle w:val="ListNumberIndent"/>
        <w:ind w:left="0" w:firstLine="720"/>
      </w:pPr>
      <w:r w:rsidRPr="007E0733">
        <w:t>The ARCHITECT’s ser</w:t>
      </w:r>
      <w:r w:rsidRPr="007E0733">
        <w:t xml:space="preserve">vices shall be performed in a manner which is consistent with professional skill and care and the orderly progress of the work.  The ARCHITECT represents that it will follow the standards of its profession in performing all services under this AGREEMENT.  </w:t>
      </w:r>
      <w:r w:rsidRPr="007E0733">
        <w:t>The ARCHITECT shall submit for the DISTRICT’s approval a schedule for the performance of the ARCHITECT’s services.  The schedule may be adjusted as the PROJECT proceeds by mutual written agreement of the PARTIES and shall include allowances for time requir</w:t>
      </w:r>
      <w:r w:rsidRPr="007E0733">
        <w:t>ed for the DISTRICT’s review and for approval by authorities having jurisdiction over the PROJECT.  The time limits established by this schedule shall not, except for reasonable cause, be exceeded by the ARCHITECT.</w:t>
      </w:r>
    </w:p>
    <w:p w:rsidR="007E0733" w:rsidRDefault="004610ED" w:rsidP="007E0733">
      <w:pPr>
        <w:pStyle w:val="ListNumberIndent"/>
        <w:ind w:left="0" w:firstLine="720"/>
      </w:pPr>
      <w:r w:rsidRPr="007E0733">
        <w:t xml:space="preserve">The schematic design, design development </w:t>
      </w:r>
      <w:r w:rsidRPr="007E0733">
        <w:t>and construction document services covered by this AGREEMENT shall be completed and submitted to the DISTRICT on or before a date to be agreed upon in writing by the DISTRICT.  The construction document services covered by this AGREEMENT shall be completed</w:t>
      </w:r>
      <w:r w:rsidRPr="007E0733">
        <w:t xml:space="preserve"> and submitted to the Division of the State Architect </w:t>
      </w:r>
      <w:r w:rsidRPr="007E0733">
        <w:lastRenderedPageBreak/>
        <w:t>(“DSA”) for review and approval on or before a date to be agreed upon in writing by the DISTRICT.</w:t>
      </w:r>
    </w:p>
    <w:p w:rsidR="007E0733" w:rsidRPr="007E0733" w:rsidRDefault="004610ED" w:rsidP="007E0733">
      <w:pPr>
        <w:pStyle w:val="ListNumberIndent"/>
        <w:ind w:left="0" w:firstLine="720"/>
      </w:pPr>
      <w:r w:rsidRPr="007E0733">
        <w:rPr>
          <w:spacing w:val="-2"/>
        </w:rPr>
        <w:t>If the PROJECT includes the replacement or repair of more than 25% of a roof or the replacement or repai</w:t>
      </w:r>
      <w:r w:rsidRPr="007E0733">
        <w:rPr>
          <w:spacing w:val="-2"/>
        </w:rPr>
        <w:t xml:space="preserve">r of a roof that has a total cost of more than $21,000, the ARCHITECT shall comply with the requirements set forth in Public Contract Code section 3000, </w:t>
      </w:r>
      <w:r w:rsidRPr="00B060BD">
        <w:rPr>
          <w:i/>
          <w:spacing w:val="-2"/>
        </w:rPr>
        <w:t>et seq</w:t>
      </w:r>
      <w:r w:rsidRPr="007E0733">
        <w:rPr>
          <w:spacing w:val="-2"/>
        </w:rPr>
        <w:t>., including signing the required certification.</w:t>
      </w:r>
    </w:p>
    <w:p w:rsidR="00D822E8" w:rsidRDefault="004610ED" w:rsidP="00D822E8">
      <w:pPr>
        <w:pStyle w:val="ListNumberIndent"/>
        <w:ind w:left="0" w:firstLine="720"/>
      </w:pPr>
      <w:r w:rsidRPr="007E0733">
        <w:t>The ARCHITECT has been selected based on ARCHITE</w:t>
      </w:r>
      <w:r w:rsidRPr="007E0733">
        <w:t xml:space="preserve">CT’s knowledge of California public schools and ARCHITECT’s knowledge of the educational system for funding and construction and is thoroughly familiar with the requirements of the OPSC for state funding, DSA for approvals of plans and specifications, and </w:t>
      </w:r>
      <w:r w:rsidRPr="007E0733">
        <w:t>of the CDE for site approvals and educational requirements that are applicable to a public school project.</w:t>
      </w:r>
    </w:p>
    <w:p w:rsidR="007E0733" w:rsidRPr="00D822E8" w:rsidRDefault="004610ED" w:rsidP="00D822E8">
      <w:pPr>
        <w:pStyle w:val="ListNumberIndent"/>
        <w:ind w:left="0" w:firstLine="720"/>
      </w:pPr>
      <w:r w:rsidRPr="00D822E8">
        <w:t>The ARCHITECT shall coordinate its services with the Contractor, Project Inspector, its consultants and other parties to ensure that all requirements</w:t>
      </w:r>
      <w:r w:rsidRPr="00D822E8">
        <w:t xml:space="preserve"> under DSA’s Inspection Card (Form 152) and any subsequent revisions, supplements or updates thereto issued or required by DSA, or any other/alternate processes are being met in compliance with DSA requirements and in compliance with the PROJECT schedule. </w:t>
      </w:r>
      <w:r w:rsidRPr="00D822E8">
        <w:t xml:space="preserve"> The ARCHITECT and its consultants shall take all action necessary as to not delay progress in meeting any DSA requirements.  The ARCHITECT shall meet all requirements set forth in DSA’s Construction Oversight Process Procedure (PR 13-01) and any subsequen</w:t>
      </w:r>
      <w:r w:rsidRPr="00D822E8">
        <w:t xml:space="preserve">t revisions, supplements or updates thereto issued or required by DSA.  </w:t>
      </w:r>
      <w:r w:rsidRPr="00D822E8">
        <w:rPr>
          <w:spacing w:val="-2"/>
        </w:rPr>
        <w:t>Any references to the DSA requirements, DSA forms, documents, manuals applicable to the PROJECT shall be deemed to include and incorporate any revisions or updates thereto</w:t>
      </w:r>
      <w:r w:rsidRPr="00D822E8">
        <w:t>.</w:t>
      </w:r>
      <w:r w:rsidRPr="00D822E8">
        <w:br/>
      </w:r>
    </w:p>
    <w:p w:rsidR="007E0733" w:rsidRPr="001C02EC" w:rsidRDefault="004610ED" w:rsidP="001C02EC">
      <w:pPr>
        <w:pStyle w:val="Heading1"/>
        <w:spacing w:before="0"/>
        <w:ind w:left="720"/>
        <w:jc w:val="center"/>
        <w:rPr>
          <w:u w:val="single"/>
        </w:rPr>
      </w:pPr>
      <w:bookmarkStart w:id="2" w:name="_Ref126250222"/>
      <w:r w:rsidRPr="001C02EC">
        <w:rPr>
          <w:u w:val="single"/>
        </w:rPr>
        <w:t xml:space="preserve">SCOPE OF </w:t>
      </w:r>
      <w:r w:rsidRPr="001C02EC">
        <w:rPr>
          <w:u w:val="single"/>
        </w:rPr>
        <w:t>ARCHITECT’S SERVICES</w:t>
      </w:r>
      <w:bookmarkEnd w:id="2"/>
    </w:p>
    <w:p w:rsidR="007E0733" w:rsidRPr="00D822E8" w:rsidRDefault="004610ED" w:rsidP="00D822E8">
      <w:pPr>
        <w:pStyle w:val="ListNumberIndent"/>
        <w:numPr>
          <w:ilvl w:val="0"/>
          <w:numId w:val="39"/>
        </w:numPr>
        <w:ind w:left="0" w:firstLine="810"/>
      </w:pPr>
      <w:r w:rsidRPr="00D822E8">
        <w:rPr>
          <w:spacing w:val="-2"/>
          <w:sz w:val="22"/>
          <w:szCs w:val="22"/>
        </w:rPr>
        <w:t xml:space="preserve">The </w:t>
      </w:r>
      <w:r w:rsidRPr="00D822E8">
        <w:t>ARCHITECT shall provide to the DISTRICT, on the terms herein set forth, all of the architectural, design and/or engineering services necessary to complete the PROJECT.  The ARCHITECT’s services shall include those described in this</w:t>
      </w:r>
      <w:r w:rsidRPr="00D822E8">
        <w:t xml:space="preserve"> AGREEMENT, and include all structural, civil, mechanical and electrical engineering and landscape </w:t>
      </w:r>
      <w:r w:rsidRPr="00D822E8">
        <w:t>architectu</w:t>
      </w:r>
      <w:r>
        <w:t>ral</w:t>
      </w:r>
      <w:r w:rsidRPr="00D822E8">
        <w:t xml:space="preserve"> </w:t>
      </w:r>
      <w:r w:rsidRPr="00D822E8">
        <w:t>services and any other services necessary to produce a reasonably complete and accurate set of “Construction Documents” defined as including, b</w:t>
      </w:r>
      <w:r w:rsidRPr="00D822E8">
        <w:t>ut not limited to, the following:  The contract between the DISTRICT and the “Contractor” awarded the PROJECT (the “Contract”), general and supplementary conditions of the Contract between the DISTRICT and Contractor, drawings, specifications, Addenda, Rev</w:t>
      </w:r>
      <w:r w:rsidRPr="00D822E8">
        <w:t>isions and other documents listed in the Contract, and modifications issued after execution of the Contract between the DISTRICT and Contractor.</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assist the DISTRICT in obtaining required approvals from governmental agencies (for both on</w:t>
      </w:r>
      <w:r w:rsidRPr="007E0733">
        <w:rPr>
          <w:rFonts w:eastAsiaTheme="minorEastAsia"/>
        </w:rPr>
        <w:t xml:space="preserve"> and off-site approvals) and any other entities including, but not limited to, those responsible for electrical, gas, water, sanitary or storm sewer, telephone, cable/TV, antenna-based services (e.g., Dish Network), internet providers, public utilities, th</w:t>
      </w:r>
      <w:r w:rsidRPr="007E0733">
        <w:rPr>
          <w:rFonts w:eastAsiaTheme="minorEastAsia"/>
        </w:rPr>
        <w:t>e fire department, as well as the County Health Department, California Department of Education (“CDE”), the Office of Public School Construction (“OPSC”), State Water Resources Control Board (SWRCB), and DSA.  If necessary, the ARCHITECT shall secure preli</w:t>
      </w:r>
      <w:r w:rsidRPr="007E0733">
        <w:rPr>
          <w:rFonts w:eastAsiaTheme="minorEastAsia"/>
        </w:rPr>
        <w:t xml:space="preserve">minary agency </w:t>
      </w:r>
      <w:r w:rsidRPr="007E0733">
        <w:rPr>
          <w:rFonts w:eastAsiaTheme="minorEastAsia"/>
        </w:rPr>
        <w:lastRenderedPageBreak/>
        <w:t>approvals and notify the DISTRICT in writing as to the actions the DISTRICT must take to secure formal approvals.</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be responsible for determining the capacity of existing utilities, and/or for any design or documentation re</w:t>
      </w:r>
      <w:r w:rsidRPr="007E0733">
        <w:rPr>
          <w:rFonts w:eastAsiaTheme="minorEastAsia"/>
        </w:rPr>
        <w:t>quired to make points of connection to existing utility services that may be located on or off the PROJECT site and which are required for the PROJECT.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 xml:space="preserve">The ARCHITECT shall provide a PROJECT description which includes the DISTRICT’s needs, Program, and the </w:t>
      </w:r>
      <w:r w:rsidRPr="007E0733">
        <w:rPr>
          <w:rFonts w:eastAsiaTheme="minorEastAsia"/>
        </w:rPr>
        <w:t>requirements of the PROJECT prior to preparing preliminary designs for the PROJECT.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assist the DISTRICT in determining the phasing of the PROJECT that will most efficiently and timely complete the PROJECT.  This includes phasing the PRO</w:t>
      </w:r>
      <w:r w:rsidRPr="007E0733">
        <w:rPr>
          <w:rFonts w:eastAsiaTheme="minorEastAsia"/>
        </w:rPr>
        <w:t xml:space="preserve">JECT’s construction and the inspection approval process so Incremental Approvals as required under DSA’s </w:t>
      </w:r>
      <w:r w:rsidRPr="007E0733">
        <w:rPr>
          <w:rFonts w:eastAsiaTheme="minorEastAsia"/>
          <w:spacing w:val="-2"/>
        </w:rPr>
        <w:t>Construction Oversight Process Procedure</w:t>
      </w:r>
      <w:r w:rsidRPr="007E0733">
        <w:rPr>
          <w:rFonts w:eastAsiaTheme="minorEastAsia"/>
        </w:rPr>
        <w:t xml:space="preserve"> can be obtained during the completion of the PROJECT.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a written preliminary evalua</w:t>
      </w:r>
      <w:r w:rsidRPr="007E0733">
        <w:rPr>
          <w:rFonts w:eastAsiaTheme="minorEastAsia"/>
        </w:rPr>
        <w:t>tion of the DISTRICT’s PROJECT, schedule, and construction budget requirements.  Such evaluation shall include alternative approaches to design and construction of the PROJECT, evaluation and application of educational specification requirements under Educ</w:t>
      </w:r>
      <w:r w:rsidRPr="007E0733">
        <w:rPr>
          <w:rFonts w:eastAsiaTheme="minorEastAsia"/>
        </w:rPr>
        <w:t xml:space="preserve">ation Code section 17251 and under Title 5 California Code of Regulations, Section 14000, </w:t>
      </w:r>
      <w:r w:rsidRPr="00F831E3">
        <w:rPr>
          <w:rFonts w:eastAsiaTheme="minorEastAsia"/>
          <w:i/>
        </w:rPr>
        <w:t>et seq.</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planning surveys, site evaluations and comparative studies of prospective sites, buildings, or locations.</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atte</w:t>
      </w:r>
      <w:r w:rsidRPr="007E0733">
        <w:rPr>
          <w:rFonts w:eastAsiaTheme="minorEastAsia"/>
        </w:rPr>
        <w:t>nd regular PROJECT coordination meetings between the ARCHITECT, its consultants, the DISTRICT’s representative(s), and other consultants of the DISTRICT during PROJECT development.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make revisions in Drawings, Specifications, the Project</w:t>
      </w:r>
      <w:r w:rsidRPr="007E0733">
        <w:rPr>
          <w:rFonts w:eastAsiaTheme="minorEastAsia"/>
        </w:rPr>
        <w:t xml:space="preserve"> Manual, or other documents when such revisions are necessary due to the ARCHITECT’s failure to comply with approvals or instructions previously given by the DISTRICT, including revisions made necessary by adjustments in the DISTRICT’s Program or Budget as</w:t>
      </w:r>
      <w:r w:rsidRPr="007E0733">
        <w:rPr>
          <w:rFonts w:eastAsiaTheme="minorEastAsia"/>
        </w:rPr>
        <w:t xml:space="preserve"> defined in </w:t>
      </w:r>
      <w:r>
        <w:rPr>
          <w:rFonts w:eastAsiaTheme="minorEastAsia"/>
        </w:rPr>
        <w:t>ARTICLE     IV</w:t>
      </w:r>
      <w:r w:rsidRPr="007E0733">
        <w:rPr>
          <w:rFonts w:eastAsiaTheme="minorEastAsia"/>
        </w:rPr>
        <w: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services required due to programmatic changes in the PROJECT including, but not limited to, size, quality, complexity, method of bidding or negotiating the contract for construction.  The ARCHITECT sh</w:t>
      </w:r>
      <w:r w:rsidRPr="007E0733">
        <w:rPr>
          <w:rFonts w:eastAsiaTheme="minorEastAsia"/>
        </w:rPr>
        <w:t>all be prepared to prioritize and prepare a priority list to address critical Program and PROJECT needs as opposed to optional items that may be dropped if there is inadequate Budget for the PROJECT.  In the case where there are Bu</w:t>
      </w:r>
      <w:r>
        <w:rPr>
          <w:rFonts w:eastAsiaTheme="minorEastAsia"/>
        </w:rPr>
        <w:t>dget constraints, the ARC</w:t>
      </w:r>
      <w:r>
        <w:rPr>
          <w:rFonts w:eastAsiaTheme="minorEastAsia"/>
        </w:rPr>
        <w:t>HITECT</w:t>
      </w:r>
      <w:r w:rsidRPr="007E0733">
        <w:rPr>
          <w:rFonts w:eastAsiaTheme="minorEastAsia"/>
        </w:rPr>
        <w:t xml:space="preserve"> shall prepare a priority list of critical programmatic needs and items that may be of lesser priority and review the Program with the DISTRICT.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services in connection with the work of a Construction Manager or separate co</w:t>
      </w:r>
      <w:r w:rsidRPr="007E0733">
        <w:rPr>
          <w:rFonts w:eastAsiaTheme="minorEastAsia"/>
        </w:rPr>
        <w:t>nsultants retained by DISTRICT.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lastRenderedPageBreak/>
        <w:t xml:space="preserve">The ARCHITECT shall provide detailed estimates of the PROJECT’s Construction Costs at no additional cost to DISTRICT as further described in </w:t>
      </w:r>
      <w:r>
        <w:rPr>
          <w:rFonts w:eastAsiaTheme="minorEastAsia"/>
        </w:rPr>
        <w:t>ARTICLE     V</w:t>
      </w:r>
      <w:r w:rsidRPr="007E0733">
        <w:rPr>
          <w:rFonts w:eastAsiaTheme="minorEastAsia"/>
        </w:rPr>
        <w:t xml:space="preserve"> and </w:t>
      </w:r>
      <w:r>
        <w:rPr>
          <w:rFonts w:eastAsiaTheme="minorEastAsia"/>
        </w:rPr>
        <w:t>ARTICLE     VI</w:t>
      </w:r>
      <w:r w:rsidRPr="007E0733">
        <w:rPr>
          <w:rFonts w:eastAsiaTheme="minorEastAsia"/>
        </w:rPr>
        <w: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detailed quantity sur</w:t>
      </w:r>
      <w:r w:rsidRPr="007E0733">
        <w:rPr>
          <w:rFonts w:eastAsiaTheme="minorEastAsia"/>
        </w:rPr>
        <w:t>veys which provide inventories of material, equipment, and labor consistent with OPSC requirements for such surveys or estimates.</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analyses of DISTRICT ownership and operating costs for the PROJECT.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provide in</w:t>
      </w:r>
      <w:r w:rsidRPr="007E0733">
        <w:rPr>
          <w:rFonts w:eastAsiaTheme="minorEastAsia"/>
        </w:rPr>
        <w:t xml:space="preserve">terior design and other services required for, or in connection with, graphics and signage.  All other interior design services are addressed under </w:t>
      </w:r>
      <w:r>
        <w:rPr>
          <w:rFonts w:eastAsiaTheme="minorEastAsia"/>
        </w:rPr>
        <w:t>ARTICLE     III</w:t>
      </w:r>
      <w:r w:rsidRPr="007E0733">
        <w:rPr>
          <w:rFonts w:eastAsiaTheme="minorEastAsia"/>
        </w:rPr>
        <w:t xml:space="preserve"> as an Additional Service.</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To the extent the ARCHITECT is not familiar or does not have exper</w:t>
      </w:r>
      <w:r w:rsidRPr="007E0733">
        <w:rPr>
          <w:rFonts w:eastAsiaTheme="minorEastAsia"/>
        </w:rPr>
        <w:t>ience with any materials or systems designed for the PROJECT, the ARCHITECT shall visit suppliers, fabricators, and manufacturers’ facilities, such as for carpet, stone, wood veneers, standard or custom furniture, to review the quality or status of items b</w:t>
      </w:r>
      <w:r w:rsidRPr="007E0733">
        <w:rPr>
          <w:rFonts w:eastAsiaTheme="minorEastAsia"/>
        </w:rPr>
        <w:t>eing produced for the PROJECT.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cooperate and consult with DISTRICT in use and selection of manufactured items on the PROJECT, including, but not limited to, paint, hardware, plumbing, mechanical and electrical equipment, fixtures, roofi</w:t>
      </w:r>
      <w:r w:rsidRPr="007E0733">
        <w:rPr>
          <w:rFonts w:eastAsiaTheme="minorEastAsia"/>
        </w:rPr>
        <w:t>ng materials, and floor coverings.  All such manufactured items shall be standardized to the DISTRICT’s criteria to the extent such criteria do not interfere with PROJECT design and are in compliance with the requirements of Public Contract Code §3400.</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w:t>
      </w:r>
      <w:r w:rsidRPr="007E0733">
        <w:rPr>
          <w:rFonts w:eastAsiaTheme="minorEastAsia"/>
        </w:rPr>
        <w:t xml:space="preserve"> ARCHITECT shall certify to the best of its information, pursuant to 40 Code of Federal Regulations §763.99(a)(7), that no asbestos-containing material was specified as a building material in any Construction Document for the PROJECT and will ensure that c</w:t>
      </w:r>
      <w:r w:rsidRPr="007E0733">
        <w:rPr>
          <w:rFonts w:eastAsiaTheme="minorEastAsia"/>
        </w:rPr>
        <w:t>ontractors provide the DISTRICT with a certification that all materials used in the construction of any school building are free from any asbestos-containing building materials (“ACBM’s”).  ARCHITECT shall include statements in the PROJECT’s specifications</w:t>
      </w:r>
      <w:r w:rsidRPr="007E0733">
        <w:rPr>
          <w:rFonts w:eastAsiaTheme="minorEastAsia"/>
        </w:rPr>
        <w:t xml:space="preserve"> that materials containing ACBM’s shall not be included or incorporated into the PROJECT.  The ARCHITECT shall incorporate requirements into the PROJECT’s specifications that indicate the above certification shall be part of the Contractor’s final PROJECT </w:t>
      </w:r>
      <w:r w:rsidRPr="007E0733">
        <w:rPr>
          <w:rFonts w:eastAsiaTheme="minorEastAsia"/>
        </w:rPr>
        <w:t>submittal to the DISTRICT.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 xml:space="preserve">The ARCHITECT shall consider operating or maintenance costs when selecting systems for the DISTRICT.  The ARCHITECT shall utilize grants and outside funding sources and work with the DISTRICT to utilize and consider funding from </w:t>
      </w:r>
      <w:r w:rsidRPr="007E0733">
        <w:rPr>
          <w:rFonts w:eastAsiaTheme="minorEastAsia"/>
        </w:rPr>
        <w:t>grants and alternative funding sources.</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prepare for and make formal presentations to the Governing Board of the DISTRICT, attend public hearings and other public meetings.  The ARCHITECT shall be prepared to address concept and programm</w:t>
      </w:r>
      <w:r w:rsidRPr="007E0733">
        <w:rPr>
          <w:rFonts w:eastAsiaTheme="minorEastAsia"/>
        </w:rPr>
        <w:t>atic requirements for the PROJECT in such presentations, public hearings and public meetings.  In addition, the ARCHITECT shall attend and assist in legal proceedings that arise from the errors or omissions of the ARCHITECT.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lastRenderedPageBreak/>
        <w:t>The duties, responsibilities an</w:t>
      </w:r>
      <w:r w:rsidRPr="007E0733">
        <w:rPr>
          <w:rFonts w:eastAsiaTheme="minorEastAsia"/>
        </w:rPr>
        <w:t>d limitations of authority of the ARCHITECT shall not be restricted, modified, or extended without written agreement between the DISTRICT and ARCHITECT.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comply with all federal, state, and local laws, rules, regulations and ordinances t</w:t>
      </w:r>
      <w:r w:rsidRPr="007E0733">
        <w:rPr>
          <w:rFonts w:eastAsiaTheme="minorEastAsia"/>
        </w:rPr>
        <w:t>hat are applicable to the PROJECT.</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The ARCHITECT shall have access to the work at all times.</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rPr>
        <w:t xml:space="preserve">The ARCHITECT shall commit the same PROJECT representatives from the commencement of services under this AGREEMENT through the completion of the Project Close-Out Phase.  Any change in staff will require the written approval of the DISTRICT. </w:t>
      </w:r>
    </w:p>
    <w:p w:rsidR="007E0733" w:rsidRPr="007E0733" w:rsidRDefault="004610ED" w:rsidP="007E0733">
      <w:pPr>
        <w:numPr>
          <w:ilvl w:val="0"/>
          <w:numId w:val="17"/>
        </w:numPr>
        <w:spacing w:before="240"/>
        <w:ind w:left="0" w:firstLine="720"/>
        <w:jc w:val="both"/>
        <w:rPr>
          <w:rFonts w:eastAsiaTheme="minorEastAsia"/>
        </w:rPr>
      </w:pPr>
      <w:r w:rsidRPr="007E0733">
        <w:rPr>
          <w:rFonts w:eastAsiaTheme="minorEastAsia"/>
          <w:b/>
          <w:bCs/>
        </w:rPr>
        <w:t>Schematic Des</w:t>
      </w:r>
      <w:r w:rsidRPr="007E0733">
        <w:rPr>
          <w:rFonts w:eastAsiaTheme="minorEastAsia"/>
          <w:b/>
          <w:bCs/>
        </w:rPr>
        <w:t>ign Phase</w:t>
      </w:r>
    </w:p>
    <w:p w:rsidR="007E0733" w:rsidRPr="007E0733" w:rsidRDefault="004610ED" w:rsidP="002F7C8B">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 xml:space="preserve">The ARCHITECT shall meet with the DISTRICT to understand and verify the DISTRICT’s requirements for its Program.  In the cases where a Program is furnished to the ARCHITECT by the DISTRICT, the ARCHITECT shall review the DISTRICT’s Program and </w:t>
      </w:r>
      <w:r w:rsidRPr="007E0733">
        <w:rPr>
          <w:rFonts w:eastAsiaTheme="minorHAnsi" w:cstheme="minorBidi"/>
          <w:bCs/>
          <w:kern w:val="24"/>
        </w:rPr>
        <w:t>address if the Program, in the ARCHITECT’s professional opinion, is realistic.  If there are issues with the Program that has been provided, as part of the Schematic Design Services, ARCHITECT shall rework the Program with the DISTRICT representative and t</w:t>
      </w:r>
      <w:r w:rsidRPr="007E0733">
        <w:rPr>
          <w:rFonts w:eastAsiaTheme="minorHAnsi" w:cstheme="minorBidi"/>
          <w:bCs/>
          <w:kern w:val="24"/>
        </w:rPr>
        <w:t xml:space="preserve">he DISTRICT to establish a priority list of programmatic needs and items that may be within and outside of the DISTRICT’s Budget.  Once the Schematic Design, Program and Budget are reconciled with the DISTRICT representative, and the DISTRICT approves the </w:t>
      </w:r>
      <w:r w:rsidRPr="007E0733">
        <w:rPr>
          <w:rFonts w:eastAsiaTheme="minorHAnsi" w:cstheme="minorBidi"/>
          <w:bCs/>
          <w:kern w:val="24"/>
        </w:rPr>
        <w:t>Schematic Design, Program and Budget, the ARCHITECT may then move on to the Design Development Phase.</w:t>
      </w:r>
    </w:p>
    <w:p w:rsidR="007E0733" w:rsidRPr="007E0733" w:rsidRDefault="004610ED" w:rsidP="002F7C8B">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 xml:space="preserve">In the cases where the DISTRICT has not established a Program, the ARCHITECT shall work with the DISTRICT to help establish a Program and Budget based on </w:t>
      </w:r>
      <w:r w:rsidRPr="007E0733">
        <w:rPr>
          <w:rFonts w:eastAsiaTheme="minorHAnsi" w:cstheme="minorBidi"/>
          <w:bCs/>
          <w:kern w:val="24"/>
        </w:rPr>
        <w:t>available state funding, available grants, or available funds (in the cases where no funding or grants are available).  The ARCHITECT’s familiarity with how projects are funded by the state or through grants shall be part of the expertise the DISTRICT is r</w:t>
      </w:r>
      <w:r w:rsidRPr="007E0733">
        <w:rPr>
          <w:rFonts w:eastAsiaTheme="minorHAnsi" w:cstheme="minorBidi"/>
          <w:bCs/>
          <w:kern w:val="24"/>
        </w:rPr>
        <w:t>elying upon in conjunction with the ARCHITECT’s experiences with similar projects and programs for the establishment of the DISTRICT’s Program and PROJECT under this AGREEMENT.  The ARCHITECT shall not design for a Program or PROJECT that exceeds the DISTR</w:t>
      </w:r>
      <w:r w:rsidRPr="007E0733">
        <w:rPr>
          <w:rFonts w:eastAsiaTheme="minorHAnsi" w:cstheme="minorBidi"/>
          <w:bCs/>
          <w:kern w:val="24"/>
        </w:rPr>
        <w:t>ICT’s Budget unless the ARCHITECT obtains the written consent of the DISTRICT and an agreement that the ARCHITECT is permitted to exceed the available Budget.</w:t>
      </w:r>
    </w:p>
    <w:p w:rsidR="007E0733" w:rsidRPr="007E0733" w:rsidRDefault="004610ED" w:rsidP="002F7C8B">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 xml:space="preserve">The ARCHITECT shall prepare, for approval by the DISTRICT, Schematic Design Documents consisting </w:t>
      </w:r>
      <w:r w:rsidRPr="007E0733">
        <w:rPr>
          <w:rFonts w:eastAsiaTheme="minorHAnsi" w:cstheme="minorBidi"/>
          <w:bCs/>
          <w:kern w:val="24"/>
        </w:rPr>
        <w:t xml:space="preserve">of drawings, renderings, programmatic outlines, and other documents illustrating the scale and relationship of the PROJECT’s components.  These documents shall be prepared with the understanding that Design Development and Construction Documents Phases of </w:t>
      </w:r>
      <w:r w:rsidRPr="007E0733">
        <w:rPr>
          <w:rFonts w:eastAsiaTheme="minorHAnsi" w:cstheme="minorBidi"/>
          <w:bCs/>
          <w:kern w:val="24"/>
        </w:rPr>
        <w:t>this AGREEMENT shall be completed in accordance with the realistic understanding of and adherence to the Schematic Design.  The Schematic Design Documents shall comply with all applicable laws, statutes, ordinances, codes, rules, and regulations of the Sta</w:t>
      </w:r>
      <w:r w:rsidRPr="007E0733">
        <w:rPr>
          <w:rFonts w:eastAsiaTheme="minorHAnsi" w:cstheme="minorBidi"/>
          <w:bCs/>
          <w:kern w:val="24"/>
        </w:rPr>
        <w:t xml:space="preserve">te and local governmental agencies and/or authorities having jurisdiction over the PROJECT, including, but not limited to, the OPSC, the CDE, DSA, the County Health Department and the </w:t>
      </w:r>
      <w:r w:rsidRPr="007E0733">
        <w:rPr>
          <w:rFonts w:eastAsiaTheme="minorHAnsi" w:cstheme="minorBidi"/>
          <w:bCs/>
          <w:kern w:val="24"/>
        </w:rPr>
        <w:lastRenderedPageBreak/>
        <w:t>local fire marshal/department, which are required for the final approval</w:t>
      </w:r>
      <w:r w:rsidRPr="007E0733">
        <w:rPr>
          <w:rFonts w:eastAsiaTheme="minorHAnsi" w:cstheme="minorBidi"/>
          <w:bCs/>
          <w:kern w:val="24"/>
        </w:rPr>
        <w:t xml:space="preserve"> of the PROJECT’s completed Construction Documents.    </w:t>
      </w:r>
    </w:p>
    <w:p w:rsidR="007E0733" w:rsidRPr="007E0733" w:rsidRDefault="004610ED" w:rsidP="008A2A06">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The ARCHITECT shall prepare schematic design studies and site utilization plans leading to a recommended solution together with a general description of the PROJECT and PROJECT’s priorities for approv</w:t>
      </w:r>
      <w:r w:rsidRPr="007E0733">
        <w:rPr>
          <w:rFonts w:eastAsiaTheme="minorHAnsi" w:cstheme="minorBidi"/>
          <w:bCs/>
          <w:kern w:val="24"/>
        </w:rPr>
        <w:t>al by the DISTRICT.</w:t>
      </w:r>
    </w:p>
    <w:p w:rsidR="007E0733" w:rsidRPr="007E0733" w:rsidRDefault="004610ED" w:rsidP="008A2A06">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If directed by the DISTRICT at the time of approval of the Schematic Design Documents, the Construction Documents shall be prepared so that portions of the work of the PROJECT may be performed under separate construction contracts, phas</w:t>
      </w:r>
      <w:r w:rsidRPr="007E0733">
        <w:rPr>
          <w:rFonts w:eastAsiaTheme="minorHAnsi" w:cstheme="minorBidi"/>
          <w:bCs/>
          <w:kern w:val="24"/>
        </w:rPr>
        <w:t>ed construction contracts, or so that the construction of certain buildings, facilities, or other portions of the PROJECT may be deferred.  Careful attention is directed to DSA requirements for phasing of projects and the likelihood that DSA or other agenc</w:t>
      </w:r>
      <w:r w:rsidRPr="007E0733">
        <w:rPr>
          <w:rFonts w:eastAsiaTheme="minorHAnsi" w:cstheme="minorBidi"/>
          <w:bCs/>
          <w:kern w:val="24"/>
        </w:rPr>
        <w:t>y approvals may expire during the phases.  If there is an expiration and need to obtain additional DSA approvals for future phases, the ARCHITECT shall provide the DISTRICT with a written notification of the PROJECT approvals that may expire due to phasing</w:t>
      </w:r>
      <w:r w:rsidRPr="007E0733">
        <w:rPr>
          <w:rFonts w:eastAsiaTheme="minorHAnsi" w:cstheme="minorBidi"/>
          <w:bCs/>
          <w:kern w:val="24"/>
        </w:rPr>
        <w:t xml:space="preserve">.  Alternate construction schemes made by the DISTRICT subsequent to the Design Development Phase shall be provided as an Additional Service pursuant to </w:t>
      </w:r>
      <w:r>
        <w:rPr>
          <w:rFonts w:eastAsiaTheme="minorHAnsi" w:cstheme="minorBidi"/>
          <w:bCs/>
          <w:kern w:val="24"/>
        </w:rPr>
        <w:t>ARTICLE     III</w:t>
      </w:r>
      <w:r w:rsidRPr="007E0733">
        <w:rPr>
          <w:rFonts w:eastAsiaTheme="minorHAnsi" w:cstheme="minorBidi"/>
          <w:bCs/>
          <w:kern w:val="24"/>
        </w:rPr>
        <w:t xml:space="preserve"> unless the alternate construction scheme arises out of the PROJECT exceeding the estima</w:t>
      </w:r>
      <w:r w:rsidRPr="007E0733">
        <w:rPr>
          <w:rFonts w:eastAsiaTheme="minorHAnsi" w:cstheme="minorBidi"/>
          <w:bCs/>
          <w:kern w:val="24"/>
        </w:rPr>
        <w:t>ted Budget constraint as a result of the ARCHITECT’s services under this AGREEMENT.</w:t>
      </w:r>
    </w:p>
    <w:p w:rsidR="007E0733" w:rsidRPr="007E0733" w:rsidRDefault="004610ED" w:rsidP="008A2A06">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 xml:space="preserve">The ARCHITECT shall submit a list of qualified engineers for the PROJECT for the DISTRICT’s approval in conformance with </w:t>
      </w:r>
      <w:r>
        <w:rPr>
          <w:rFonts w:eastAsiaTheme="minorHAnsi" w:cstheme="minorBidi"/>
          <w:bCs/>
          <w:kern w:val="24"/>
        </w:rPr>
        <w:t>ARTICLE     XII</w:t>
      </w:r>
      <w:r w:rsidRPr="007E0733">
        <w:rPr>
          <w:rFonts w:eastAsiaTheme="minorHAnsi" w:cstheme="minorBidi"/>
          <w:bCs/>
          <w:kern w:val="24"/>
        </w:rPr>
        <w:t xml:space="preserve">.  ARCHITECT shall ensure that each </w:t>
      </w:r>
      <w:r w:rsidRPr="007E0733">
        <w:rPr>
          <w:rFonts w:eastAsiaTheme="minorHAnsi" w:cstheme="minorBidi"/>
          <w:bCs/>
          <w:kern w:val="24"/>
        </w:rPr>
        <w:t>engineer places his or her name, seal, and signature on all drawings and specifications prepared by said engineer.</w:t>
      </w:r>
    </w:p>
    <w:p w:rsidR="007E0733" w:rsidRPr="007E0733" w:rsidRDefault="004610ED" w:rsidP="008A2A06">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The ARCHITECT shall investigate existing conditions or facilities and verify drawings of such conditions or facilities.</w:t>
      </w:r>
    </w:p>
    <w:p w:rsidR="007E0733" w:rsidRPr="007E0733" w:rsidRDefault="004610ED" w:rsidP="008A2A06">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The ARCHITECT shall p</w:t>
      </w:r>
      <w:r w:rsidRPr="007E0733">
        <w:rPr>
          <w:rFonts w:eastAsiaTheme="minorHAnsi" w:cstheme="minorBidi"/>
          <w:bCs/>
          <w:kern w:val="24"/>
        </w:rPr>
        <w:t>erform Schematic Design services to keep the PROJECT within all Budget and scope constraints set by the DISTRICT, unless otherwise modified by written authorization by the DISTRICT.</w:t>
      </w:r>
    </w:p>
    <w:p w:rsidR="00B84B2D" w:rsidRDefault="004610ED" w:rsidP="008A2A06">
      <w:pPr>
        <w:numPr>
          <w:ilvl w:val="3"/>
          <w:numId w:val="17"/>
        </w:numPr>
        <w:spacing w:before="240"/>
        <w:ind w:left="0" w:firstLine="1440"/>
        <w:jc w:val="both"/>
        <w:outlineLvl w:val="3"/>
        <w:rPr>
          <w:rFonts w:eastAsiaTheme="minorHAnsi" w:cstheme="minorBidi"/>
          <w:bCs/>
          <w:kern w:val="24"/>
        </w:rPr>
      </w:pPr>
      <w:r w:rsidRPr="007E0733">
        <w:rPr>
          <w:rFonts w:eastAsiaTheme="minorHAnsi" w:cstheme="minorBidi"/>
          <w:bCs/>
          <w:kern w:val="24"/>
        </w:rPr>
        <w:t xml:space="preserve">The ARCHITECT shall prepare and submit to the DISTRICT a written estimate </w:t>
      </w:r>
      <w:r w:rsidRPr="007E0733">
        <w:rPr>
          <w:rFonts w:eastAsiaTheme="minorHAnsi" w:cstheme="minorBidi"/>
          <w:bCs/>
          <w:kern w:val="24"/>
        </w:rPr>
        <w:t xml:space="preserve">of the Construction Cost in conformance with </w:t>
      </w:r>
      <w:r>
        <w:rPr>
          <w:rFonts w:eastAsiaTheme="minorHAnsi" w:cstheme="minorBidi"/>
          <w:bCs/>
          <w:kern w:val="24"/>
        </w:rPr>
        <w:t>ARTICLE     V</w:t>
      </w:r>
      <w:r w:rsidRPr="007E0733">
        <w:rPr>
          <w:rFonts w:eastAsiaTheme="minorHAnsi" w:cstheme="minorBidi"/>
          <w:bCs/>
          <w:kern w:val="24"/>
        </w:rPr>
        <w:t xml:space="preserve"> and </w:t>
      </w:r>
      <w:r>
        <w:rPr>
          <w:rFonts w:eastAsiaTheme="minorHAnsi" w:cstheme="minorBidi"/>
          <w:bCs/>
          <w:kern w:val="24"/>
        </w:rPr>
        <w:t>ARTICLE     VI</w:t>
      </w:r>
      <w:r w:rsidRPr="007E0733">
        <w:rPr>
          <w:rFonts w:eastAsiaTheme="minorHAnsi" w:cstheme="minorBidi"/>
          <w:bCs/>
          <w:kern w:val="24"/>
        </w:rPr>
        <w:t xml:space="preserve"> and shall advise the DISTRICT, in writing, of any adjustments to the estimate of Construction Cost.</w:t>
      </w:r>
    </w:p>
    <w:p w:rsidR="003911C7" w:rsidRPr="003911C7" w:rsidRDefault="004610ED" w:rsidP="003911C7">
      <w:pPr>
        <w:pStyle w:val="ListNumberIndent"/>
        <w:rPr>
          <w:b/>
        </w:rPr>
      </w:pPr>
      <w:r w:rsidRPr="003911C7">
        <w:rPr>
          <w:b/>
        </w:rPr>
        <w:t>Design Development Phase (Preliminary Plans)</w:t>
      </w:r>
    </w:p>
    <w:p w:rsidR="003911C7" w:rsidRPr="003911C7" w:rsidRDefault="004610ED" w:rsidP="008A2A06">
      <w:pPr>
        <w:numPr>
          <w:ilvl w:val="3"/>
          <w:numId w:val="18"/>
        </w:numPr>
        <w:spacing w:before="240"/>
        <w:ind w:left="0" w:firstLine="1440"/>
        <w:jc w:val="both"/>
        <w:outlineLvl w:val="3"/>
        <w:rPr>
          <w:rFonts w:eastAsiaTheme="minorHAnsi" w:cstheme="minorBidi"/>
          <w:bCs/>
          <w:kern w:val="24"/>
        </w:rPr>
      </w:pPr>
      <w:r w:rsidRPr="003911C7">
        <w:rPr>
          <w:rFonts w:eastAsiaTheme="minorHAnsi" w:cstheme="minorBidi"/>
          <w:bCs/>
          <w:kern w:val="24"/>
        </w:rPr>
        <w:t xml:space="preserve">Upon approval by the DISTRICT of </w:t>
      </w:r>
      <w:r w:rsidRPr="003911C7">
        <w:rPr>
          <w:rFonts w:eastAsiaTheme="minorHAnsi" w:cstheme="minorBidi"/>
          <w:bCs/>
          <w:kern w:val="24"/>
        </w:rPr>
        <w:t>the Schematic Design services set forth above, the ARCHITECT shall prepare Design Development Documents based on the Schematic Design and based on the Program that has been approved by the DISTRICT.  Such documents shall consist of site and floor plans, el</w:t>
      </w:r>
      <w:r w:rsidRPr="003911C7">
        <w:rPr>
          <w:rFonts w:eastAsiaTheme="minorHAnsi" w:cstheme="minorBidi"/>
          <w:bCs/>
          <w:kern w:val="24"/>
        </w:rPr>
        <w:t>evations, cross-sections, and other documents necessary to depict the design of the PROJECT, and shall outline specifications to fix and illustrate the size, character, and quality of the entire PROJECT as to the Program requirements, landscapes, architect</w:t>
      </w:r>
      <w:r w:rsidRPr="003911C7">
        <w:rPr>
          <w:rFonts w:eastAsiaTheme="minorHAnsi" w:cstheme="minorBidi"/>
          <w:bCs/>
          <w:kern w:val="24"/>
        </w:rPr>
        <w:t>ure, civil, structural, mechanical, and electrical systems, materials, and such other essentials as may be appropriate.  The ARCHITECT shall prepare the Design Development Documents to comply with the requirements of all governmental agencies having jurisd</w:t>
      </w:r>
      <w:r w:rsidRPr="003911C7">
        <w:rPr>
          <w:rFonts w:eastAsiaTheme="minorHAnsi" w:cstheme="minorBidi"/>
          <w:bCs/>
          <w:kern w:val="24"/>
        </w:rPr>
        <w:t xml:space="preserve">iction </w:t>
      </w:r>
      <w:r w:rsidRPr="003911C7">
        <w:rPr>
          <w:rFonts w:eastAsiaTheme="minorHAnsi" w:cstheme="minorBidi"/>
          <w:bCs/>
          <w:kern w:val="24"/>
        </w:rPr>
        <w:lastRenderedPageBreak/>
        <w:t>over the PROJECT including, but not limited to, the OPSC, the CDE, DSA, the County Health Department and the local fire marshal/department.</w:t>
      </w:r>
    </w:p>
    <w:p w:rsidR="003911C7" w:rsidRPr="003911C7" w:rsidRDefault="004610ED" w:rsidP="008A2A06">
      <w:pPr>
        <w:numPr>
          <w:ilvl w:val="3"/>
          <w:numId w:val="18"/>
        </w:numPr>
        <w:spacing w:before="240"/>
        <w:ind w:left="0" w:firstLine="1440"/>
        <w:jc w:val="both"/>
        <w:outlineLvl w:val="3"/>
        <w:rPr>
          <w:rFonts w:eastAsiaTheme="minorHAnsi" w:cstheme="minorBidi"/>
          <w:bCs/>
          <w:kern w:val="24"/>
        </w:rPr>
      </w:pPr>
      <w:r w:rsidRPr="003911C7">
        <w:rPr>
          <w:rFonts w:eastAsiaTheme="minorHAnsi" w:cstheme="minorBidi"/>
          <w:bCs/>
          <w:kern w:val="24"/>
        </w:rPr>
        <w:t>The ARCHITECT shall prepare and submit to the DISTRICT a written estimate of the Construction Cost in conform</w:t>
      </w:r>
      <w:r w:rsidRPr="003911C7">
        <w:rPr>
          <w:rFonts w:eastAsiaTheme="minorHAnsi" w:cstheme="minorBidi"/>
          <w:bCs/>
          <w:kern w:val="24"/>
        </w:rPr>
        <w:t xml:space="preserve">ance with </w:t>
      </w:r>
      <w:r>
        <w:rPr>
          <w:rFonts w:eastAsiaTheme="minorHAnsi" w:cstheme="minorBidi"/>
          <w:bCs/>
          <w:kern w:val="24"/>
        </w:rPr>
        <w:t>ARTICLE     V</w:t>
      </w:r>
      <w:r w:rsidRPr="003911C7">
        <w:rPr>
          <w:rFonts w:eastAsiaTheme="minorHAnsi" w:cstheme="minorBidi"/>
          <w:bCs/>
          <w:kern w:val="24"/>
        </w:rPr>
        <w:t xml:space="preserve"> and </w:t>
      </w:r>
      <w:r>
        <w:rPr>
          <w:rFonts w:eastAsiaTheme="minorHAnsi" w:cstheme="minorBidi"/>
          <w:bCs/>
          <w:kern w:val="24"/>
        </w:rPr>
        <w:t>ARTICLE     VI</w:t>
      </w:r>
      <w:r w:rsidRPr="003911C7">
        <w:rPr>
          <w:rFonts w:eastAsiaTheme="minorHAnsi" w:cstheme="minorBidi"/>
          <w:bCs/>
          <w:kern w:val="24"/>
        </w:rPr>
        <w:t xml:space="preserve"> and shall advise the DISTRICT, in writing, of any adjustments to the estimate of Construction Cost.</w:t>
      </w:r>
    </w:p>
    <w:p w:rsidR="003911C7" w:rsidRPr="003911C7" w:rsidRDefault="004610ED" w:rsidP="008A2A06">
      <w:pPr>
        <w:numPr>
          <w:ilvl w:val="3"/>
          <w:numId w:val="18"/>
        </w:numPr>
        <w:spacing w:before="240"/>
        <w:ind w:left="0" w:firstLine="1440"/>
        <w:jc w:val="both"/>
        <w:outlineLvl w:val="3"/>
        <w:rPr>
          <w:rFonts w:eastAsiaTheme="minorHAnsi" w:cstheme="minorBidi"/>
          <w:bCs/>
          <w:kern w:val="24"/>
        </w:rPr>
      </w:pPr>
      <w:r w:rsidRPr="003911C7">
        <w:rPr>
          <w:rFonts w:eastAsiaTheme="minorHAnsi" w:cstheme="minorBidi"/>
          <w:bCs/>
          <w:kern w:val="24"/>
        </w:rPr>
        <w:t>The ARCHITECT shall perform all Design Development Services to keep the PROJECT within all Budget and scope const</w:t>
      </w:r>
      <w:r w:rsidRPr="003911C7">
        <w:rPr>
          <w:rFonts w:eastAsiaTheme="minorHAnsi" w:cstheme="minorBidi"/>
          <w:bCs/>
          <w:kern w:val="24"/>
        </w:rPr>
        <w:t>raints set by the DISTRICT, unless otherwise modified by written authorization by the DISTRICT.</w:t>
      </w:r>
    </w:p>
    <w:p w:rsidR="00B84B2D" w:rsidRPr="00895FB4" w:rsidRDefault="004610ED" w:rsidP="003911C7">
      <w:pPr>
        <w:pStyle w:val="ListNumberIndent"/>
        <w:rPr>
          <w:b/>
        </w:rPr>
      </w:pPr>
      <w:r w:rsidRPr="00895FB4">
        <w:rPr>
          <w:b/>
        </w:rPr>
        <w:t>Construction Document Phase (Final Plans)</w:t>
      </w:r>
    </w:p>
    <w:p w:rsidR="00B84B2D" w:rsidRDefault="004610ED" w:rsidP="008A2A06">
      <w:pPr>
        <w:pStyle w:val="Heading4"/>
        <w:numPr>
          <w:ilvl w:val="3"/>
          <w:numId w:val="19"/>
        </w:numPr>
        <w:ind w:left="0" w:firstLine="1440"/>
      </w:pPr>
      <w:r>
        <w:t>The ARCHITECT shall prepare, from the Design Development Documents approved by the DISTRICT, Construction Documents (i</w:t>
      </w:r>
      <w:r>
        <w:t xml:space="preserve">n an acceptable Building Informational Modeling format, such as </w:t>
      </w:r>
      <w:r w:rsidRPr="00B84B2D">
        <w:rPr>
          <w:lang w:val="en"/>
        </w:rPr>
        <w:t>Autodesk® Revit® and AutoCAD® Civil 3D®</w:t>
      </w:r>
      <w:r>
        <w:t>) including, but not limited to, all drawings and specifications for the PROJECT setting forth, in detail, the requirements for the construction of the e</w:t>
      </w:r>
      <w:r>
        <w:t>ntire PROJECT in conformity with all applicable (on and off site)</w:t>
      </w:r>
      <w:r>
        <w:t xml:space="preserve"> </w:t>
      </w:r>
      <w:r>
        <w:t xml:space="preserve">governmental and code requirements including, but not limited to, the requirements of the OPSC, </w:t>
      </w:r>
      <w:r>
        <w:t>DSA</w:t>
      </w:r>
      <w:r>
        <w:t xml:space="preserve">, the local fire marshal/department, the County Health Department and any other </w:t>
      </w:r>
      <w:r>
        <w:t>governmental agency having jurisdiction over the PROJECT.  The Construction Documents shall show all the work to be done in a minimum of LOD 200, as well as the materials, workmanship, finishes, and equipment required for the completion of the PROJECT. All</w:t>
      </w:r>
      <w:r>
        <w:t xml:space="preserve"> Construction Documents prepared by the ARCHITECT shall be properly coordinated including, but not limited to, the various disciplines, dimensions, terminology, details, etc.</w:t>
      </w:r>
    </w:p>
    <w:p w:rsidR="00B84B2D" w:rsidRDefault="004610ED" w:rsidP="008A2A06">
      <w:pPr>
        <w:pStyle w:val="Heading4"/>
        <w:numPr>
          <w:ilvl w:val="3"/>
          <w:numId w:val="19"/>
        </w:numPr>
        <w:ind w:left="0" w:firstLine="1440"/>
      </w:pPr>
      <w:r>
        <w:t>The ARCHITECT shall prepare and file all documents required for, and obtain the r</w:t>
      </w:r>
      <w:r>
        <w:t>equired approvals of, all governmental agencies having jurisdiction over the PROJECT including, but not limited to, the OPSC, CDE, DSA, local fire marshal/department, City Design Review, County Health Department, Department of Public Works, and any other g</w:t>
      </w:r>
      <w:r>
        <w:t>overnmental agencies or authorities which have jurisdiction over the PROJECT.  The DISTRICT shall pay all fees required by such governmental agencies and/or authorities.  ARCHITECT shall, whenever feasible, establish beforehand the exact costs due any gove</w:t>
      </w:r>
      <w:r>
        <w:t>rnmental agencies and/or authorities in order to submit such cost information to the DISTRICT so payments can be prepared by the DISTRICT.</w:t>
      </w:r>
    </w:p>
    <w:p w:rsidR="00B84B2D" w:rsidRDefault="004610ED" w:rsidP="008A2A06">
      <w:pPr>
        <w:pStyle w:val="Heading4"/>
        <w:numPr>
          <w:ilvl w:val="3"/>
          <w:numId w:val="19"/>
        </w:numPr>
        <w:ind w:left="0" w:firstLine="1440"/>
      </w:pPr>
      <w:r>
        <w:t>The ARCHITECT shall identify all tests and special inspections on the Statement of Structural Tests and Special Inspe</w:t>
      </w:r>
      <w:r>
        <w:t>ctions (</w:t>
      </w:r>
      <w:r>
        <w:t>Form</w:t>
      </w:r>
      <w:r>
        <w:t xml:space="preserve"> DSA 103) that are required for the completion of the PROJECT as designed and submit such DSA 103 to </w:t>
      </w:r>
      <w:r>
        <w:t>DSA</w:t>
      </w:r>
      <w:r>
        <w:t xml:space="preserve"> for approval along with all other Construction Documents.  Upon </w:t>
      </w:r>
      <w:r>
        <w:t>DSA</w:t>
      </w:r>
      <w:r>
        <w:t>’</w:t>
      </w:r>
      <w:r>
        <w:t>s approval of the Construction Documents, including the approved DSA 10</w:t>
      </w:r>
      <w:r>
        <w:t>3 for the PROJECT, the ARCHITECT shall ensure that a copy of the approved DSA 103 for the PROJECT is provided to the DISTRICT, the Laboratory of Record, each Special Inspector working on the PROJECT, the Project Inspector and the Contractor.</w:t>
      </w:r>
    </w:p>
    <w:p w:rsidR="00B84B2D" w:rsidRDefault="004610ED" w:rsidP="008A2A06">
      <w:pPr>
        <w:pStyle w:val="Heading4"/>
        <w:numPr>
          <w:ilvl w:val="3"/>
          <w:numId w:val="19"/>
        </w:numPr>
        <w:ind w:left="0" w:firstLine="1440"/>
      </w:pPr>
      <w:r>
        <w:lastRenderedPageBreak/>
        <w:t>When the ARCHI</w:t>
      </w:r>
      <w:r>
        <w:t>TECT is preparing the Construction Documents, the ARCHITECT shall include provisions that require the Contractor to:</w:t>
      </w:r>
    </w:p>
    <w:p w:rsidR="00B84B2D" w:rsidRDefault="004610ED" w:rsidP="008A2A06">
      <w:pPr>
        <w:pStyle w:val="Heading4"/>
        <w:numPr>
          <w:ilvl w:val="0"/>
          <w:numId w:val="0"/>
        </w:numPr>
        <w:ind w:firstLine="2160"/>
      </w:pPr>
      <w:r>
        <w:t>(1)</w:t>
      </w:r>
      <w:r>
        <w:tab/>
      </w:r>
      <w:r>
        <w:t>Provide the DISTRICT with five (5) complete sets of operation manuals;</w:t>
      </w:r>
    </w:p>
    <w:p w:rsidR="00B84B2D" w:rsidRDefault="004610ED" w:rsidP="008A2A06">
      <w:pPr>
        <w:pStyle w:val="Heading4"/>
        <w:numPr>
          <w:ilvl w:val="0"/>
          <w:numId w:val="0"/>
        </w:numPr>
        <w:ind w:firstLine="2160"/>
      </w:pPr>
      <w:r>
        <w:t>(2)</w:t>
      </w:r>
      <w:r>
        <w:tab/>
      </w:r>
      <w:r>
        <w:t xml:space="preserve">Provide adequate training and consultation to DISTRICT personnel in the operation, testing, start-up, adjusting and balancing of mechanical, electrical, heating, air conditioning, and other systems installed by Contractor or its subcontractors; and </w:t>
      </w:r>
    </w:p>
    <w:p w:rsidR="007D278E" w:rsidRDefault="004610ED" w:rsidP="008A2A06">
      <w:pPr>
        <w:pStyle w:val="Heading4"/>
        <w:numPr>
          <w:ilvl w:val="0"/>
          <w:numId w:val="0"/>
        </w:numPr>
        <w:ind w:firstLine="2160"/>
      </w:pPr>
      <w:r>
        <w:t>(3)</w:t>
      </w:r>
      <w:r>
        <w:tab/>
      </w:r>
      <w:r>
        <w:t>Pr</w:t>
      </w:r>
      <w:r>
        <w:t>epare a marked set of prints which indicate the dimensioned location of buried utility lines and which show changes in the work made during construction (</w:t>
      </w:r>
      <w:r>
        <w:t>“</w:t>
      </w:r>
      <w:r>
        <w:t>as-built documents</w:t>
      </w:r>
      <w:r>
        <w:t>”</w:t>
      </w:r>
      <w:r>
        <w:t xml:space="preserve">).  All as-built documents shall be provided to the DISTRICT in a format approved </w:t>
      </w:r>
      <w:r>
        <w:t>by the DISTRICT.</w:t>
      </w:r>
    </w:p>
    <w:p w:rsidR="007D278E" w:rsidRDefault="004610ED" w:rsidP="008A2A06">
      <w:pPr>
        <w:pStyle w:val="Heading4"/>
        <w:numPr>
          <w:ilvl w:val="3"/>
          <w:numId w:val="19"/>
        </w:numPr>
        <w:ind w:left="0" w:firstLine="1440"/>
      </w:pPr>
      <w:r>
        <w:t>The ARCHITECT shall immediately notify the DISTRICT of adjustments in previous estimates of the Construction Cost arising from market fluctuations or approved changes in scope or requirements.</w:t>
      </w:r>
    </w:p>
    <w:p w:rsidR="007D278E" w:rsidRDefault="004610ED" w:rsidP="008A2A06">
      <w:pPr>
        <w:pStyle w:val="Heading4"/>
        <w:numPr>
          <w:ilvl w:val="3"/>
          <w:numId w:val="19"/>
        </w:numPr>
        <w:ind w:left="0" w:firstLine="1440"/>
      </w:pPr>
      <w:r>
        <w:t>The ARCHITECT shall perform Construction Docum</w:t>
      </w:r>
      <w:r>
        <w:t>ent Services to keep the PROJECT within all Program scope constraints set by the DISTRICT, as well as approved Budget, unless otherwise modified by written authorization by the DISTRICT.</w:t>
      </w:r>
    </w:p>
    <w:p w:rsidR="007D278E" w:rsidRDefault="004610ED" w:rsidP="008A2A06">
      <w:pPr>
        <w:pStyle w:val="Heading4"/>
        <w:numPr>
          <w:ilvl w:val="3"/>
          <w:numId w:val="19"/>
        </w:numPr>
        <w:ind w:left="0" w:firstLine="1440"/>
      </w:pPr>
      <w:r>
        <w:t>As part of the ARCHITECT</w:t>
      </w:r>
      <w:r>
        <w:t>’</w:t>
      </w:r>
      <w:r>
        <w:t>s professional services, ARCHITECT has coord</w:t>
      </w:r>
      <w:r>
        <w:t xml:space="preserve">inated the drawings on the </w:t>
      </w:r>
      <w:r>
        <w:t>PROJECT</w:t>
      </w:r>
      <w:r>
        <w:t>.  It is suggested, but not manda</w:t>
      </w:r>
      <w:r>
        <w:t>tory, that ARCHITECT perform a c</w:t>
      </w:r>
      <w:r>
        <w:t xml:space="preserve">lash </w:t>
      </w:r>
      <w:r>
        <w:t>d</w:t>
      </w:r>
      <w:r>
        <w:t>etection review of the final Construction Documents prior to submission to DSA.  However, if the C</w:t>
      </w:r>
      <w:r>
        <w:t xml:space="preserve">onstruction </w:t>
      </w:r>
      <w:r>
        <w:t>M</w:t>
      </w:r>
      <w:r>
        <w:t>anager</w:t>
      </w:r>
      <w:r>
        <w:t xml:space="preserve">, or Design Build entity performs </w:t>
      </w:r>
      <w:r>
        <w:t>a clash check, ARCHITECT shall work with the C</w:t>
      </w:r>
      <w:r>
        <w:t xml:space="preserve">onstruction </w:t>
      </w:r>
      <w:r>
        <w:t>M</w:t>
      </w:r>
      <w:r>
        <w:t>anager</w:t>
      </w:r>
      <w:r>
        <w:t xml:space="preserve"> or Design Build entity to perform reasonable </w:t>
      </w:r>
      <w:r>
        <w:t>c</w:t>
      </w:r>
      <w:r>
        <w:t xml:space="preserve">lash </w:t>
      </w:r>
      <w:r>
        <w:t>c</w:t>
      </w:r>
      <w:r>
        <w:t>heck resolution meetings and make revisions as necessary prior to DSA submission, during DSA review, and after DSA review (followed by CCD</w:t>
      </w:r>
      <w:r>
        <w:t xml:space="preserve"> submission or Addenda submission to document any necessary changes).</w:t>
      </w:r>
    </w:p>
    <w:p w:rsidR="007D278E" w:rsidRDefault="004610ED" w:rsidP="008A2A06">
      <w:pPr>
        <w:pStyle w:val="Heading4"/>
        <w:numPr>
          <w:ilvl w:val="3"/>
          <w:numId w:val="19"/>
        </w:numPr>
        <w:ind w:left="0" w:firstLine="1440"/>
      </w:pPr>
      <w:r>
        <w:t>If the estimated PROJECT Construction Co</w:t>
      </w:r>
      <w:r>
        <w:t>st exceeds the Budget</w:t>
      </w:r>
      <w:r>
        <w:t xml:space="preserve">, the ARCHITECT shall make all necessary design revisions at no cost to the DISTRICT to comply with the Budget and scope set </w:t>
      </w:r>
      <w:r>
        <w:t xml:space="preserve">by the DISTRICT in conformance with </w:t>
      </w:r>
      <w:r>
        <w:t>ARTICLE     V</w:t>
      </w:r>
      <w:r>
        <w:t xml:space="preserve"> and </w:t>
      </w:r>
      <w:r>
        <w:t>ARTICLE     VI</w:t>
      </w:r>
      <w:r>
        <w:t>, unless otherwise modified by written authorization of the DISTRICT.</w:t>
      </w:r>
    </w:p>
    <w:p w:rsidR="007D278E" w:rsidRPr="007D278E" w:rsidRDefault="004610ED" w:rsidP="007D278E">
      <w:pPr>
        <w:pStyle w:val="ListNumberIndent"/>
        <w:rPr>
          <w:b/>
        </w:rPr>
      </w:pPr>
      <w:r w:rsidRPr="007D278E">
        <w:rPr>
          <w:b/>
        </w:rPr>
        <w:t>Bidding &amp; Award Phase</w:t>
      </w:r>
    </w:p>
    <w:p w:rsidR="007D278E" w:rsidRDefault="004610ED" w:rsidP="008A2A06">
      <w:pPr>
        <w:pStyle w:val="Heading4"/>
        <w:numPr>
          <w:ilvl w:val="3"/>
          <w:numId w:val="20"/>
        </w:numPr>
        <w:ind w:left="0" w:firstLine="1440"/>
      </w:pPr>
      <w:r>
        <w:t>The ARCHITECT, following the DISTRICT</w:t>
      </w:r>
      <w:r>
        <w:t>’</w:t>
      </w:r>
      <w:r>
        <w:t>s approval of the Construction Documents and of the latest</w:t>
      </w:r>
      <w:r>
        <w:t xml:space="preserve"> estimate of Construction Cost, shall assist the DISTRICT in obtaining bids and awarding the Contract for the construction of the PROJECT.</w:t>
      </w:r>
    </w:p>
    <w:p w:rsidR="007D278E" w:rsidRDefault="004610ED" w:rsidP="008A2A06">
      <w:pPr>
        <w:pStyle w:val="Heading4"/>
        <w:numPr>
          <w:ilvl w:val="3"/>
          <w:numId w:val="19"/>
        </w:numPr>
        <w:ind w:left="0" w:firstLine="1440"/>
      </w:pPr>
      <w:r>
        <w:t>The ARCHITECT shall prepare all the necessary bidding information and bidding forms required to bid the PROJECT.  The</w:t>
      </w:r>
      <w:r>
        <w:t xml:space="preserve"> ARCHITECT shall also assist the DISTRICT with the preparation of the Contractor</w:t>
      </w:r>
      <w:r>
        <w:t>’</w:t>
      </w:r>
      <w:r>
        <w:t>s Contract form, the general conditions, the supplementary conditions, and all other contract documents necessary to bid the PROJECT and award a complete Contract to the lowes</w:t>
      </w:r>
      <w:r>
        <w:t xml:space="preserve">t responsible responsive bidder.  The DISTRICT will provide the </w:t>
      </w:r>
      <w:r>
        <w:lastRenderedPageBreak/>
        <w:t>standard general conditions and supplementary conditions that must be incorporated into the Contract with the Contractor.  The ARCHITECT shall review the general conditions, supplementary cond</w:t>
      </w:r>
      <w:r>
        <w:t>itions, and all other contract documents provided by the DISTRICT for incorporation into the Contract with the Contractor and shall coordinate such documents with all other Construction Documents that are prepared by the ARCHITECT pursuant to this AGREEMEN</w:t>
      </w:r>
      <w:r>
        <w:t>T.  The ARCHITECT</w:t>
      </w:r>
      <w:r>
        <w:t>’</w:t>
      </w:r>
      <w:r>
        <w:t xml:space="preserve">s coordination obligations under this </w:t>
      </w:r>
      <w:r>
        <w:t>S</w:t>
      </w:r>
      <w:r>
        <w:t>ection include, but are not limited to, verifying that any and all bid instructions and requirements set forth in the specifications prepared by the ARCHITECT are also set forth in the Instructions to Bidders and the Bid Form that are distributed to the bi</w:t>
      </w:r>
      <w:r>
        <w:t xml:space="preserve">dders in connection with the PROJECT.  </w:t>
      </w:r>
      <w:r w:rsidRPr="007D278E">
        <w:rPr>
          <w:rFonts w:eastAsia="Calibri"/>
        </w:rPr>
        <w:t>The ARCHITECT shall prepare and sign all written Addendums that are necessary to incorporate changes into the DSA approved Construction Documents prior to the award of the PROJECT.  The ARCHITECT shall assist the DIST</w:t>
      </w:r>
      <w:r w:rsidRPr="007D278E">
        <w:rPr>
          <w:rFonts w:eastAsia="Calibri"/>
        </w:rPr>
        <w:t xml:space="preserve">RICT in distributing all Addendums to each bidder that has obtained a set of the DSA approved Construction Documents.  </w:t>
      </w:r>
      <w:r>
        <w:t xml:space="preserve">The ARCHITECT shall ensure that all Addendums are submitted to and approved by </w:t>
      </w:r>
      <w:r>
        <w:t>DSA</w:t>
      </w:r>
      <w:r>
        <w:t xml:space="preserve"> prior to certification of the PROJECT.</w:t>
      </w:r>
    </w:p>
    <w:p w:rsidR="007D278E" w:rsidRDefault="004610ED" w:rsidP="008A2A06">
      <w:pPr>
        <w:pStyle w:val="Heading4"/>
        <w:numPr>
          <w:ilvl w:val="3"/>
          <w:numId w:val="19"/>
        </w:numPr>
        <w:ind w:left="0" w:firstLine="1440"/>
      </w:pPr>
      <w:r>
        <w:t>The ARCHITECT s</w:t>
      </w:r>
      <w:r>
        <w:t>hall deposit a reproducible set of Construction Documents including, but not limited to, all drawings and specifications for the PROJECT at a reprographics company specified by the DISTRICT for the bid and for printing of additional sets of the DSA approve</w:t>
      </w:r>
      <w:r>
        <w:t xml:space="preserve">d Construction Documents during the PROJECT.  In accordance with the requirements of this </w:t>
      </w:r>
      <w:r>
        <w:t>Section</w:t>
      </w:r>
      <w:r>
        <w:t>, the ARCHITECT shall forward all plans, drawings, specifications, record drawings, models, mock-ups, renderings and other documents (including all computer fi</w:t>
      </w:r>
      <w:r>
        <w:t>les and/or BIM fil</w:t>
      </w:r>
      <w:r>
        <w:t>e</w:t>
      </w:r>
      <w:r>
        <w:t>s) prepared by the ARCHITECT or the ARCHITECT</w:t>
      </w:r>
      <w:r>
        <w:t>’</w:t>
      </w:r>
      <w:r>
        <w:t>s consultants during the course of the PROJECT to the reprographics company specified by the DISTRICT at no additional cost to the DISTRICT.  The DISTRICT may request that such documents be d</w:t>
      </w:r>
      <w:r>
        <w:t>elivered to the reprographics company selected b</w:t>
      </w:r>
      <w:r>
        <w:t xml:space="preserve">y the DISTRICT in CADD, PLOT, </w:t>
      </w:r>
      <w:r>
        <w:t xml:space="preserve">TIFF </w:t>
      </w:r>
      <w:r>
        <w:t xml:space="preserve">or </w:t>
      </w:r>
      <w:r>
        <w:t>o</w:t>
      </w:r>
      <w:r>
        <w:t xml:space="preserve">ther </w:t>
      </w:r>
      <w:r>
        <w:t>format</w:t>
      </w:r>
      <w:r>
        <w:t xml:space="preserve"> approved by the DISTRICT</w:t>
      </w:r>
      <w:r>
        <w:t xml:space="preserve">.  In addition, the ARCHITECT shall provide the DISTRICT with a BIM format diskette file with all layers unprotected so the DISTRICT </w:t>
      </w:r>
      <w:r>
        <w:t xml:space="preserve">may utilize with a Construction Manager or Design Build entity.  It is expressly understood that the release of the underlying BIM documents is for the limited use only for the </w:t>
      </w:r>
      <w:r>
        <w:t>PROJECT</w:t>
      </w:r>
      <w:r>
        <w:t xml:space="preserve"> (unless otherwise agreed</w:t>
      </w:r>
      <w:r>
        <w:t xml:space="preserve"> to in writing</w:t>
      </w:r>
      <w:r>
        <w:t xml:space="preserve">) and that changes that are made </w:t>
      </w:r>
      <w:r>
        <w:t xml:space="preserve">to the underlying BIM documents are not the responsibility of ARCHITECT.  For </w:t>
      </w:r>
      <w:r>
        <w:t>d</w:t>
      </w:r>
      <w:r>
        <w:t xml:space="preserve">ocumentation purposes, one record set of the transmitted documents shall be placed on a CD (or other acceptable electronic media) properly labeled as the </w:t>
      </w:r>
      <w:r>
        <w:t xml:space="preserve">record </w:t>
      </w:r>
      <w:r>
        <w:t>set of documents</w:t>
      </w:r>
      <w:r>
        <w:t xml:space="preserve"> transmitted to the DISTRICT.   Reasonable costs for producing this record document shall be reimbursed to the ARCHITECT and ARCHITECT</w:t>
      </w:r>
      <w:r>
        <w:t>’</w:t>
      </w:r>
      <w:r>
        <w:t>s consultants.  ARCHITECT is also advised to make a record set of clash detection checks to record the clashes that are e</w:t>
      </w:r>
      <w:r>
        <w:t xml:space="preserve">ncountered on the set of documents distributed for future record purposes and this clash detection </w:t>
      </w:r>
      <w:r>
        <w:t xml:space="preserve">shall </w:t>
      </w:r>
      <w:r>
        <w:t xml:space="preserve">also be </w:t>
      </w:r>
      <w:r>
        <w:t>placed on the CD.  This c</w:t>
      </w:r>
      <w:r>
        <w:t xml:space="preserve">lash detection document is not a requirement but simply </w:t>
      </w:r>
      <w:r>
        <w:t>recommended</w:t>
      </w:r>
      <w:r>
        <w:t>.</w:t>
      </w:r>
    </w:p>
    <w:p w:rsidR="007D278E" w:rsidRDefault="004610ED" w:rsidP="008A2A06">
      <w:pPr>
        <w:pStyle w:val="Heading4"/>
        <w:numPr>
          <w:ilvl w:val="3"/>
          <w:numId w:val="19"/>
        </w:numPr>
        <w:ind w:left="0" w:firstLine="1440"/>
      </w:pPr>
      <w:r>
        <w:t>Upon the DISTRICT</w:t>
      </w:r>
      <w:r>
        <w:t>’</w:t>
      </w:r>
      <w:r>
        <w:t xml:space="preserve">s request, the ARCHITECT shall </w:t>
      </w:r>
      <w:r>
        <w:t>recommend</w:t>
      </w:r>
      <w:r>
        <w:t xml:space="preserve"> an acceptable plan room, </w:t>
      </w:r>
      <w:r>
        <w:t xml:space="preserve">or </w:t>
      </w:r>
      <w:r>
        <w:t>blueprinting shop, or</w:t>
      </w:r>
      <w:r>
        <w:t>, in the alternative,</w:t>
      </w:r>
      <w:r>
        <w:t xml:space="preserve"> ARCHITECT shall print the necessary bidding information, Contract forms, general conditions, supplementary general conditions and all other Construction Documents necessary to</w:t>
      </w:r>
      <w:r>
        <w:t xml:space="preserve"> bid the PROJECT and award a complete Contract to a successful bidder and shall deliver/distribute such printed copies to all interested bidders.</w:t>
      </w:r>
      <w:r w:rsidRPr="007D278E">
        <w:rPr>
          <w:highlight w:val="yellow"/>
        </w:rPr>
        <w:t xml:space="preserve">  </w:t>
      </w:r>
    </w:p>
    <w:p w:rsidR="007D278E" w:rsidRDefault="004610ED" w:rsidP="008A2A06">
      <w:pPr>
        <w:pStyle w:val="Heading4"/>
        <w:numPr>
          <w:ilvl w:val="3"/>
          <w:numId w:val="19"/>
        </w:numPr>
        <w:ind w:left="0" w:firstLine="1440"/>
      </w:pPr>
      <w:r>
        <w:lastRenderedPageBreak/>
        <w:t xml:space="preserve">The ARCHITECT shall make subsequent </w:t>
      </w:r>
      <w:r>
        <w:t>r</w:t>
      </w:r>
      <w:r>
        <w:t>evisions to drawings, specifications, and other DSA approved Constructi</w:t>
      </w:r>
      <w:r>
        <w:t xml:space="preserve">on Documents that result from the approval of any substitution request, RFI, or submittal.  All Revisions shall be prepared in writing and signed by the ARCHITECT.  The ARCHITECT shall ensure that all Revisions are submitted to and approved by </w:t>
      </w:r>
      <w:r>
        <w:t>DSA</w:t>
      </w:r>
      <w:r>
        <w:t xml:space="preserve"> prior to</w:t>
      </w:r>
      <w:r>
        <w:t xml:space="preserve"> certification of the PROJECT.</w:t>
      </w:r>
    </w:p>
    <w:p w:rsidR="007D278E" w:rsidRDefault="004610ED" w:rsidP="008A2A06">
      <w:pPr>
        <w:pStyle w:val="Heading4"/>
        <w:numPr>
          <w:ilvl w:val="3"/>
          <w:numId w:val="19"/>
        </w:numPr>
        <w:ind w:left="0" w:firstLine="1440"/>
      </w:pPr>
      <w:r>
        <w:t>If the lowest bid exceeds the Budget (or if a complete detailed estimate is prepared by a certified professional cost estimator from Construction Documents that are at least 90% completed) for the PROJECT, the ARCHITECT, in c</w:t>
      </w:r>
      <w:r>
        <w:t xml:space="preserve">onsultation with, and at the direction of, the DISTRICT, shall provide such modifications in the Construction Documents as necessary to bring the cost of the PROJECT within its Budget as set forth in </w:t>
      </w:r>
      <w:r>
        <w:t xml:space="preserve">ARTICLE     V </w:t>
      </w:r>
      <w:r>
        <w:t xml:space="preserve">and </w:t>
      </w:r>
      <w:r>
        <w:t>ARTICLE     VI</w:t>
      </w:r>
      <w:r>
        <w:t>.</w:t>
      </w:r>
    </w:p>
    <w:p w:rsidR="007D278E" w:rsidRPr="007D278E" w:rsidRDefault="004610ED" w:rsidP="007D278E">
      <w:pPr>
        <w:pStyle w:val="ListNumberIndent"/>
        <w:rPr>
          <w:b/>
        </w:rPr>
      </w:pPr>
      <w:r w:rsidRPr="007D278E">
        <w:rPr>
          <w:b/>
        </w:rPr>
        <w:t>Construction Phase</w:t>
      </w:r>
    </w:p>
    <w:p w:rsidR="007D278E" w:rsidRDefault="004610ED" w:rsidP="00FC392A">
      <w:pPr>
        <w:pStyle w:val="Heading4"/>
        <w:numPr>
          <w:ilvl w:val="3"/>
          <w:numId w:val="21"/>
        </w:numPr>
        <w:ind w:left="0" w:firstLine="1440"/>
      </w:pPr>
      <w:r>
        <w:t>Pri</w:t>
      </w:r>
      <w:r>
        <w:t xml:space="preserve">or to </w:t>
      </w:r>
      <w:r>
        <w:t xml:space="preserve">the </w:t>
      </w:r>
      <w:r>
        <w:t>start of construction, the ARCHITECT shall</w:t>
      </w:r>
      <w:r>
        <w:t xml:space="preserve"> certify that the following </w:t>
      </w:r>
      <w:r>
        <w:t xml:space="preserve">documents have been submitted to </w:t>
      </w:r>
      <w:r>
        <w:t>DSA</w:t>
      </w:r>
      <w:r>
        <w:t>:</w:t>
      </w:r>
    </w:p>
    <w:p w:rsidR="007D278E" w:rsidRDefault="004610ED" w:rsidP="00FC392A">
      <w:pPr>
        <w:pStyle w:val="Heading4"/>
        <w:numPr>
          <w:ilvl w:val="0"/>
          <w:numId w:val="0"/>
        </w:numPr>
        <w:ind w:firstLine="2160"/>
      </w:pPr>
      <w:r>
        <w:t>(1)</w:t>
      </w:r>
      <w:r>
        <w:tab/>
      </w:r>
      <w:r>
        <w:t>Contract Information Form DSA-102.</w:t>
      </w:r>
    </w:p>
    <w:p w:rsidR="007D278E" w:rsidRDefault="004610ED" w:rsidP="00FC392A">
      <w:pPr>
        <w:pStyle w:val="Heading4"/>
        <w:numPr>
          <w:ilvl w:val="0"/>
          <w:numId w:val="0"/>
        </w:numPr>
        <w:ind w:firstLine="2160"/>
      </w:pPr>
      <w:r>
        <w:t>(2)</w:t>
      </w:r>
      <w:r>
        <w:tab/>
      </w:r>
      <w:r>
        <w:t xml:space="preserve">Inspector Qualification Record Form DSA-5 should be submitted </w:t>
      </w:r>
      <w:r>
        <w:t>ten (</w:t>
      </w:r>
      <w:r>
        <w:t>10</w:t>
      </w:r>
      <w:r>
        <w:t>)</w:t>
      </w:r>
      <w:r>
        <w:t xml:space="preserve"> days prior to the time of starting construction.</w:t>
      </w:r>
    </w:p>
    <w:p w:rsidR="007D278E" w:rsidRDefault="004610ED" w:rsidP="00FC392A">
      <w:pPr>
        <w:pStyle w:val="Heading4"/>
        <w:numPr>
          <w:ilvl w:val="3"/>
          <w:numId w:val="19"/>
        </w:numPr>
        <w:ind w:left="0" w:firstLine="1440"/>
      </w:pPr>
      <w:r>
        <w:t>The Construction Phase will commence with the award of the Construction Contract to Contractor.</w:t>
      </w:r>
    </w:p>
    <w:p w:rsidR="007D278E" w:rsidRDefault="004610ED" w:rsidP="00FC392A">
      <w:pPr>
        <w:pStyle w:val="Heading4"/>
        <w:numPr>
          <w:ilvl w:val="3"/>
          <w:numId w:val="19"/>
        </w:numPr>
        <w:ind w:left="0" w:firstLine="1440"/>
      </w:pPr>
      <w:r>
        <w:t>The ARCHITECT shall reproduce five (5) sets of Construction Documents and all progress prints for the DISTRICT</w:t>
      </w:r>
      <w:r>
        <w:t>’</w:t>
      </w:r>
      <w:r>
        <w:t xml:space="preserve">s and </w:t>
      </w:r>
      <w:r>
        <w:t>the DISTRICT</w:t>
      </w:r>
      <w:r>
        <w:t>’</w:t>
      </w:r>
      <w:r>
        <w:t xml:space="preserve">s </w:t>
      </w:r>
      <w:r>
        <w:t>consultant</w:t>
      </w:r>
      <w:r>
        <w:t>’</w:t>
      </w:r>
      <w:r>
        <w:t>s use at the ARCHITECT</w:t>
      </w:r>
      <w:r>
        <w:t>’</w:t>
      </w:r>
      <w:r>
        <w:t xml:space="preserve">s expense.  </w:t>
      </w:r>
    </w:p>
    <w:p w:rsidR="007D278E" w:rsidRDefault="004610ED" w:rsidP="00FC392A">
      <w:pPr>
        <w:pStyle w:val="Heading4"/>
        <w:numPr>
          <w:ilvl w:val="3"/>
          <w:numId w:val="19"/>
        </w:numPr>
        <w:ind w:left="0" w:firstLine="1440"/>
      </w:pPr>
      <w:r>
        <w:t xml:space="preserve">The ARCHITECT shall provide technical direction to a full-time Project Inspector employed by, and responsible to, the DISTRICT, as required by applicable law.  The ARCHITECT shall direct </w:t>
      </w:r>
      <w:r>
        <w:t>and monitor the work of the Laboratory of Record as required by applicable law and provide code required supervision of Special Inspectors not provided by the Laboratory of Record.  Upon the DISTRICT’s award of a Construction Contract to the Contractor, th</w:t>
      </w:r>
      <w:r>
        <w:t xml:space="preserve">e ARCHITECT shall obtain the necessary Project Inspection Cards (“PIC”) (Form DSA 152) from the DSA that are needed for the Project Inspector’s use in approving and signing off work on the PROJECT as it is completed by the Contractor.  The ARCHITECT shall </w:t>
      </w:r>
      <w:r>
        <w:t>verify that the Project Inspector has the appropriate amount of PIC’s that are needed for the inspection and completion of the entire PROJECT prior to the commencement of any work by the Contractor on the PROJECT.  The ARCHITECT shall provide the Project I</w:t>
      </w:r>
      <w:r>
        <w:t>nspector, Laboratory of Record and each Special Inspector with a copy of the DSA approved Construction Documents including, but not limited to, the approved Statement of Structural Tests and Special Inspections (Form DSA 103) prior to the commencement of a</w:t>
      </w:r>
      <w:r>
        <w:t>ny work on the PROJECT at the ARCHITECT’s expense.</w:t>
      </w:r>
    </w:p>
    <w:p w:rsidR="007D278E" w:rsidRDefault="004610ED" w:rsidP="00FC392A">
      <w:pPr>
        <w:pStyle w:val="Heading4"/>
        <w:numPr>
          <w:ilvl w:val="3"/>
          <w:numId w:val="19"/>
        </w:numPr>
        <w:ind w:left="0" w:firstLine="1440"/>
      </w:pPr>
      <w:r>
        <w:t xml:space="preserve">The ARCHITECT shall meet with the Project Inspector, DISTRICT, Contractor, Laboratory of Record and Special Inspectors as needed throughout the completion of </w:t>
      </w:r>
      <w:r>
        <w:lastRenderedPageBreak/>
        <w:t>the PROJECT to verify, acknowledge and coordina</w:t>
      </w:r>
      <w:r>
        <w:t>te the testing and special inspection program required by the DSA approved Construction Documents.</w:t>
      </w:r>
    </w:p>
    <w:p w:rsidR="00372D32" w:rsidRDefault="004610ED" w:rsidP="00FC392A">
      <w:pPr>
        <w:pStyle w:val="Heading4"/>
        <w:numPr>
          <w:ilvl w:val="3"/>
          <w:numId w:val="19"/>
        </w:numPr>
        <w:ind w:left="0" w:firstLine="1440"/>
      </w:pPr>
      <w:r>
        <w:t>The ARCHITECT shall prepare Interim Verified Reports (</w:t>
      </w:r>
      <w:r>
        <w:t>Form</w:t>
      </w:r>
      <w:r>
        <w:t xml:space="preserve"> DSA 6</w:t>
      </w:r>
      <w:r>
        <w:noBreakHyphen/>
      </w:r>
      <w:r>
        <w:t xml:space="preserve">AE) and submit such Interim Verified Reports to </w:t>
      </w:r>
      <w:r>
        <w:t>DSA</w:t>
      </w:r>
      <w:r>
        <w:t xml:space="preserve">, the Project Inspector and the DISTRICT </w:t>
      </w:r>
      <w:r>
        <w:t>prior to the Project Inspector</w:t>
      </w:r>
      <w:r>
        <w:t>’</w:t>
      </w:r>
      <w:r>
        <w:t>s approval and sign off of any of the following sections of the PROJECT</w:t>
      </w:r>
      <w:r>
        <w:t>’</w:t>
      </w:r>
      <w:r>
        <w:t>s PIC</w:t>
      </w:r>
      <w:r>
        <w:t>’</w:t>
      </w:r>
      <w:r>
        <w:t>s as applicable:</w:t>
      </w:r>
    </w:p>
    <w:p w:rsidR="00372D32" w:rsidRDefault="004610ED">
      <w:pPr>
        <w:ind w:left="1440"/>
        <w:jc w:val="both"/>
      </w:pPr>
    </w:p>
    <w:p w:rsidR="00372D32" w:rsidRDefault="004610ED">
      <w:pPr>
        <w:ind w:left="1440"/>
        <w:jc w:val="both"/>
      </w:pPr>
      <w:r>
        <w:tab/>
        <w:t>(1)</w:t>
      </w:r>
      <w:r>
        <w:tab/>
        <w:t>Initial Site Work</w:t>
      </w:r>
      <w:r>
        <w:t xml:space="preserve"> and Foundations Preparation</w:t>
      </w:r>
      <w:r>
        <w:t>;</w:t>
      </w:r>
    </w:p>
    <w:p w:rsidR="00372D32" w:rsidRDefault="004610ED" w:rsidP="00F33ADE">
      <w:pPr>
        <w:ind w:left="1440"/>
        <w:jc w:val="both"/>
      </w:pPr>
      <w:r>
        <w:tab/>
        <w:t>(2)</w:t>
      </w:r>
      <w:r>
        <w:tab/>
        <w:t xml:space="preserve">Vertical </w:t>
      </w:r>
      <w:r>
        <w:t xml:space="preserve">and Horizontal </w:t>
      </w:r>
      <w:r>
        <w:t>Framing;</w:t>
      </w:r>
    </w:p>
    <w:p w:rsidR="00372D32" w:rsidRDefault="004610ED" w:rsidP="00F33ADE">
      <w:pPr>
        <w:ind w:left="1440"/>
        <w:jc w:val="both"/>
      </w:pPr>
      <w:r>
        <w:tab/>
        <w:t>(3</w:t>
      </w:r>
      <w:r>
        <w:t>)</w:t>
      </w:r>
      <w:r>
        <w:tab/>
        <w:t>Appurtenances;</w:t>
      </w:r>
    </w:p>
    <w:p w:rsidR="00372D32" w:rsidRDefault="004610ED" w:rsidP="00F33ADE">
      <w:pPr>
        <w:ind w:left="1440"/>
        <w:jc w:val="both"/>
      </w:pPr>
      <w:r>
        <w:tab/>
        <w:t>(4</w:t>
      </w:r>
      <w:r>
        <w:t>)</w:t>
      </w:r>
      <w:r>
        <w:tab/>
        <w:t>Finish Site Wo</w:t>
      </w:r>
      <w:r>
        <w:t>rk</w:t>
      </w:r>
      <w:r>
        <w:t xml:space="preserve"> and Other Work</w:t>
      </w:r>
      <w:r>
        <w:t>;</w:t>
      </w:r>
    </w:p>
    <w:p w:rsidR="00372D32" w:rsidRDefault="004610ED">
      <w:pPr>
        <w:ind w:left="1440"/>
        <w:jc w:val="both"/>
      </w:pPr>
      <w:r>
        <w:tab/>
        <w:t>(5</w:t>
      </w:r>
      <w:r>
        <w:t>)</w:t>
      </w:r>
      <w:r>
        <w:tab/>
        <w:t>Final.</w:t>
      </w:r>
    </w:p>
    <w:p w:rsidR="00372D32" w:rsidRDefault="004610ED" w:rsidP="00D572D1">
      <w:pPr>
        <w:tabs>
          <w:tab w:val="left" w:pos="4488"/>
        </w:tabs>
        <w:ind w:left="1440"/>
        <w:jc w:val="both"/>
      </w:pPr>
      <w:r>
        <w:tab/>
      </w:r>
    </w:p>
    <w:p w:rsidR="00372D32" w:rsidRDefault="004610ED" w:rsidP="00FC392A">
      <w:pPr>
        <w:spacing w:after="240"/>
        <w:ind w:firstLine="720"/>
        <w:jc w:val="both"/>
      </w:pPr>
      <w:r>
        <w:t>If the ARCHITECT has delegated responsibility for any portion of the PROJECT</w:t>
      </w:r>
      <w:r>
        <w:t>’</w:t>
      </w:r>
      <w:r>
        <w:t>s design to other engineers, the ARCHITECT shall ensure that such engineers submit the necessary Interim Verified Reports (</w:t>
      </w:r>
      <w:r>
        <w:t>Form</w:t>
      </w:r>
      <w:r>
        <w:t xml:space="preserve"> DSA 6-AE) to </w:t>
      </w:r>
      <w:r>
        <w:t>DSA</w:t>
      </w:r>
      <w:r>
        <w:t xml:space="preserve">, </w:t>
      </w:r>
      <w:r>
        <w:t>the Project Inspector and the DISTRICT during the course of construction and prior to the Project Inspector</w:t>
      </w:r>
      <w:r>
        <w:t>’</w:t>
      </w:r>
      <w:r>
        <w:t xml:space="preserve">s approval and sign off </w:t>
      </w:r>
      <w:r>
        <w:t>of the above sections of the DSA Form 152</w:t>
      </w:r>
      <w:r>
        <w:t xml:space="preserve"> as they relate to the portions of the PROJECT that were delegated to such engineer</w:t>
      </w:r>
      <w:r>
        <w:t xml:space="preserve">s. </w:t>
      </w:r>
    </w:p>
    <w:p w:rsidR="007D278E" w:rsidRDefault="004610ED" w:rsidP="00FC392A">
      <w:pPr>
        <w:pStyle w:val="Heading4"/>
        <w:ind w:left="0" w:firstLine="720"/>
      </w:pPr>
      <w:r>
        <w:t xml:space="preserve">The ARCHITECT shall be responsible for reviewing and ensuring, on a monthly basis, that the Contractor is maintaining an up-to-date set of as-built </w:t>
      </w:r>
      <w:r>
        <w:t>document</w:t>
      </w:r>
      <w:r>
        <w:t>s which will be furnished to the DISTRICT upon completion. The ARCHITECT shall review the as-bui</w:t>
      </w:r>
      <w:r>
        <w:t xml:space="preserve">lt </w:t>
      </w:r>
      <w:r>
        <w:t>document</w:t>
      </w:r>
      <w:r>
        <w:t>s prepared by the Contractor on a monthly basis and report whether they appear to be up to date, based upon the ARCHITECT</w:t>
      </w:r>
      <w:r>
        <w:t>’</w:t>
      </w:r>
      <w:r>
        <w:t>s observations of the</w:t>
      </w:r>
      <w:r>
        <w:t xml:space="preserve"> PROJECT.  If it appears the as</w:t>
      </w:r>
      <w:r>
        <w:noBreakHyphen/>
      </w:r>
      <w:r>
        <w:t xml:space="preserve">built </w:t>
      </w:r>
      <w:r>
        <w:t>document</w:t>
      </w:r>
      <w:r>
        <w:t>s are not being kept up to date by the Contractor, the A</w:t>
      </w:r>
      <w:r>
        <w:t>RCHITECT shall recommend to the DISTRICT, in writing, an appropriate withholding from the Contractor</w:t>
      </w:r>
      <w:r>
        <w:t>’</w:t>
      </w:r>
      <w:r>
        <w:t>s monthly payment application to account for the Contractor</w:t>
      </w:r>
      <w:r>
        <w:t>’</w:t>
      </w:r>
      <w:r>
        <w:t xml:space="preserve">s failure to maintain such as-built </w:t>
      </w:r>
      <w:r>
        <w:t>document</w:t>
      </w:r>
      <w:r>
        <w:t>s.</w:t>
      </w:r>
    </w:p>
    <w:p w:rsidR="007D278E" w:rsidRDefault="004610ED" w:rsidP="00FC392A">
      <w:pPr>
        <w:pStyle w:val="Heading4"/>
        <w:ind w:left="0" w:firstLine="720"/>
      </w:pPr>
      <w:r>
        <w:t>The ARCHITECT will endeavor to secure compliance</w:t>
      </w:r>
      <w:r>
        <w:t xml:space="preserve"> by Contractor with the Contract requirements, but does not guarantee the performance of the Contractor</w:t>
      </w:r>
      <w:r>
        <w:t>’</w:t>
      </w:r>
      <w:r>
        <w:t>s Contract.</w:t>
      </w:r>
    </w:p>
    <w:p w:rsidR="00372D32" w:rsidRDefault="004610ED" w:rsidP="00FC392A">
      <w:pPr>
        <w:pStyle w:val="Heading4"/>
        <w:ind w:left="0" w:firstLine="720"/>
      </w:pPr>
      <w:r>
        <w:t>The ARCHITECT shall provide general administration of the Construction Documents including, but not limited to, the following:</w:t>
      </w:r>
    </w:p>
    <w:p w:rsidR="00372D32" w:rsidRDefault="004610ED" w:rsidP="00FC392A">
      <w:pPr>
        <w:spacing w:before="240" w:after="240"/>
        <w:ind w:firstLine="2160"/>
        <w:jc w:val="both"/>
      </w:pPr>
      <w:r>
        <w:t>(</w:t>
      </w:r>
      <w:r>
        <w:t>1</w:t>
      </w:r>
      <w:r>
        <w:t>)</w:t>
      </w:r>
      <w:r>
        <w:tab/>
        <w:t xml:space="preserve">Visiting </w:t>
      </w:r>
      <w:r>
        <w:t>the PROJECT site to maintain such personal contact with the PROJECT as is necessary to assure the ARCHITECT that the Contractor</w:t>
      </w:r>
      <w:r>
        <w:t>’</w:t>
      </w:r>
      <w:r>
        <w:t xml:space="preserve">s </w:t>
      </w:r>
      <w:r>
        <w:t>w</w:t>
      </w:r>
      <w:r>
        <w:t>ork is being completed, in every material respect, in compliance with the DSA approved Construction Documents (in no case sha</w:t>
      </w:r>
      <w:r>
        <w:t xml:space="preserve">ll the number of visits be less than once every week or as necessary to observe work being completed in connection with each block/section of a PIC so the ARCHITECT can verify that the </w:t>
      </w:r>
      <w:r>
        <w:t>work</w:t>
      </w:r>
      <w:r>
        <w:t xml:space="preserve"> does or does not comply with the DSA approved Construction Documen</w:t>
      </w:r>
      <w:r>
        <w:t>ts, whichever is greater) in order to:</w:t>
      </w:r>
    </w:p>
    <w:p w:rsidR="00372D32" w:rsidRDefault="004610ED" w:rsidP="00FC392A">
      <w:pPr>
        <w:spacing w:after="240"/>
        <w:ind w:firstLine="2880"/>
        <w:jc w:val="both"/>
      </w:pPr>
      <w:r>
        <w:t>i.</w:t>
      </w:r>
      <w:r>
        <w:tab/>
        <w:t xml:space="preserve">Become familiar with, and to keep the DISTRICT informed about, the progress and quality of the portion of the </w:t>
      </w:r>
      <w:r>
        <w:t>w</w:t>
      </w:r>
      <w:r>
        <w:t xml:space="preserve">ork completed and for the preparation of </w:t>
      </w:r>
      <w:r>
        <w:lastRenderedPageBreak/>
        <w:t xml:space="preserve">the weekly written reports the ARCHITECT will prepare and </w:t>
      </w:r>
      <w:r>
        <w:t>submit to the DISTRICT for its review;</w:t>
      </w:r>
    </w:p>
    <w:p w:rsidR="00372D32" w:rsidRDefault="004610ED" w:rsidP="00FC392A">
      <w:pPr>
        <w:spacing w:after="240"/>
        <w:ind w:firstLine="2880"/>
        <w:jc w:val="both"/>
      </w:pPr>
      <w:r>
        <w:t>ii.</w:t>
      </w:r>
      <w:r>
        <w:tab/>
        <w:t xml:space="preserve">Become familiar with, and to keep </w:t>
      </w:r>
      <w:r>
        <w:t>DSA</w:t>
      </w:r>
      <w:r>
        <w:t xml:space="preserve"> and Project Inspector informed about, the progress and quality of the portion of the work completed and for the preparation of the necessary Interim Verified Reports the ARCHI</w:t>
      </w:r>
      <w:r>
        <w:t xml:space="preserve">TECT will prepare and submit to </w:t>
      </w:r>
      <w:r>
        <w:t>DSA</w:t>
      </w:r>
      <w:r>
        <w:t xml:space="preserve"> and Project Inspector as necessary for the timely inspection of the PROJECT and for the approval and sign off of each block/section of the PIC</w:t>
      </w:r>
      <w:r>
        <w:t>’</w:t>
      </w:r>
      <w:r>
        <w:t>s during the course of the PROJECT</w:t>
      </w:r>
      <w:r>
        <w:t>’</w:t>
      </w:r>
      <w:r>
        <w:t>s construction;</w:t>
      </w:r>
    </w:p>
    <w:p w:rsidR="00372D32" w:rsidRDefault="004610ED" w:rsidP="00FC392A">
      <w:pPr>
        <w:spacing w:after="240"/>
        <w:ind w:firstLine="2880"/>
        <w:jc w:val="both"/>
      </w:pPr>
      <w:r>
        <w:t>iii.</w:t>
      </w:r>
      <w:r>
        <w:tab/>
        <w:t>Endeavor to guard aga</w:t>
      </w:r>
      <w:r>
        <w:t>inst nonconforming work and deficiencies in the work;</w:t>
      </w:r>
    </w:p>
    <w:p w:rsidR="00372D32" w:rsidRDefault="004610ED" w:rsidP="00FC392A">
      <w:pPr>
        <w:spacing w:after="240"/>
        <w:ind w:firstLine="2880"/>
        <w:jc w:val="both"/>
      </w:pPr>
      <w:r>
        <w:t>iv.</w:t>
      </w:r>
      <w:r>
        <w:tab/>
        <w:t>Determine if the work is being performed in a manner indicating that the work, when fully completed, will be in accordance with the approved DSA Construction Documents;</w:t>
      </w:r>
    </w:p>
    <w:p w:rsidR="00372D32" w:rsidRDefault="004610ED" w:rsidP="00FC392A">
      <w:pPr>
        <w:spacing w:after="240"/>
        <w:ind w:firstLine="2880"/>
        <w:jc w:val="both"/>
      </w:pPr>
      <w:r>
        <w:t>v.</w:t>
      </w:r>
      <w:r>
        <w:tab/>
        <w:t>Attend weekly on-site cons</w:t>
      </w:r>
      <w:r>
        <w:t xml:space="preserve">truction meetings, and being otherwise available to the DISTRICT and the Project Inspector for site meetings on an </w:t>
      </w:r>
      <w:r>
        <w:t>“</w:t>
      </w:r>
      <w:r>
        <w:t>as</w:t>
      </w:r>
      <w:r>
        <w:noBreakHyphen/>
      </w:r>
      <w:r>
        <w:t>needed</w:t>
      </w:r>
      <w:r>
        <w:t>”</w:t>
      </w:r>
      <w:r>
        <w:t xml:space="preserve"> basis;</w:t>
      </w:r>
    </w:p>
    <w:p w:rsidR="00372D32" w:rsidRDefault="004610ED" w:rsidP="00FC392A">
      <w:pPr>
        <w:spacing w:after="240"/>
        <w:ind w:firstLine="2880"/>
        <w:jc w:val="both"/>
      </w:pPr>
      <w:r>
        <w:t>vi.</w:t>
      </w:r>
      <w:r>
        <w:tab/>
        <w:t>Examine Contractor applications for payment and to issue certificates for payment in amounts approved by the necessary</w:t>
      </w:r>
      <w:r>
        <w:t xml:space="preserve"> parties; and</w:t>
      </w:r>
    </w:p>
    <w:p w:rsidR="00372D32" w:rsidRDefault="004610ED" w:rsidP="00FC392A">
      <w:pPr>
        <w:spacing w:after="240"/>
        <w:ind w:firstLine="2880"/>
        <w:jc w:val="both"/>
      </w:pPr>
      <w:r>
        <w:t>vii.</w:t>
      </w:r>
      <w:r>
        <w:tab/>
        <w:t>Verify, at least monthly, in coordination with the Project Inspector, that all as-built documents are being updated pursuant to the Contract between the DISTRICT and the Contractor.</w:t>
      </w:r>
    </w:p>
    <w:p w:rsidR="00372D32" w:rsidRDefault="004610ED" w:rsidP="00FC392A">
      <w:pPr>
        <w:spacing w:after="240"/>
        <w:ind w:firstLine="2160"/>
        <w:jc w:val="both"/>
      </w:pPr>
      <w:r>
        <w:t>(</w:t>
      </w:r>
      <w:r>
        <w:t>2</w:t>
      </w:r>
      <w:r>
        <w:t>)</w:t>
      </w:r>
      <w:r>
        <w:tab/>
        <w:t>Making regular reports as may be required by all go</w:t>
      </w:r>
      <w:r>
        <w:t xml:space="preserve">vernmental agencies </w:t>
      </w:r>
      <w:r>
        <w:t xml:space="preserve">or authorities </w:t>
      </w:r>
      <w:r>
        <w:t>having jurisdiction over the PROJECT;</w:t>
      </w:r>
    </w:p>
    <w:p w:rsidR="00372D32" w:rsidRDefault="004610ED" w:rsidP="00FC392A">
      <w:pPr>
        <w:spacing w:after="240"/>
        <w:ind w:firstLine="2160"/>
        <w:jc w:val="both"/>
      </w:pPr>
      <w:r>
        <w:t>(</w:t>
      </w:r>
      <w:r>
        <w:t>3</w:t>
      </w:r>
      <w:r>
        <w:t>)</w:t>
      </w:r>
      <w:r>
        <w:tab/>
        <w:t>Reviewing schedules and shop drawings for compliance with design;</w:t>
      </w:r>
    </w:p>
    <w:p w:rsidR="00372D32" w:rsidRDefault="004610ED" w:rsidP="00FC392A">
      <w:pPr>
        <w:spacing w:after="240"/>
        <w:ind w:firstLine="2160"/>
        <w:jc w:val="both"/>
      </w:pPr>
      <w:r>
        <w:t>(</w:t>
      </w:r>
      <w:r>
        <w:t>4</w:t>
      </w:r>
      <w:r>
        <w:t>)</w:t>
      </w:r>
      <w:r>
        <w:tab/>
        <w:t xml:space="preserve">Approving substitution of materials, equipment, and the laboratory reports thereof for conformance to the </w:t>
      </w:r>
      <w:r>
        <w:t>DIS</w:t>
      </w:r>
      <w:r>
        <w:t>TRICT</w:t>
      </w:r>
      <w:r>
        <w:t>’</w:t>
      </w:r>
      <w:r>
        <w:t>s standards subject to DISTRICT knowledge and approval;</w:t>
      </w:r>
    </w:p>
    <w:p w:rsidR="00372D32" w:rsidRDefault="004610ED" w:rsidP="00FC392A">
      <w:pPr>
        <w:spacing w:after="240"/>
        <w:ind w:firstLine="2160"/>
        <w:jc w:val="both"/>
      </w:pPr>
      <w:r>
        <w:t>(</w:t>
      </w:r>
      <w:r>
        <w:t>5</w:t>
      </w:r>
      <w:r>
        <w:t>)</w:t>
      </w:r>
      <w:r>
        <w:tab/>
        <w:t>Responding to DSA field trip notes;</w:t>
      </w:r>
    </w:p>
    <w:p w:rsidR="00372D32" w:rsidRDefault="004610ED" w:rsidP="00FC392A">
      <w:pPr>
        <w:spacing w:after="240"/>
        <w:ind w:firstLine="2160"/>
        <w:jc w:val="both"/>
      </w:pPr>
      <w:r>
        <w:t>(</w:t>
      </w:r>
      <w:r>
        <w:t>6</w:t>
      </w:r>
      <w:r>
        <w:t>)</w:t>
      </w:r>
      <w:r>
        <w:tab/>
        <w:t xml:space="preserve">Preparing Construction Change </w:t>
      </w:r>
      <w:r>
        <w:t>Documents</w:t>
      </w:r>
      <w:r>
        <w:t xml:space="preserve"> for approval by </w:t>
      </w:r>
      <w:r>
        <w:t>DSA</w:t>
      </w:r>
      <w:r>
        <w:t>;</w:t>
      </w:r>
    </w:p>
    <w:p w:rsidR="00372D32" w:rsidRDefault="004610ED" w:rsidP="00FC392A">
      <w:pPr>
        <w:spacing w:after="240"/>
        <w:ind w:firstLine="2160"/>
        <w:jc w:val="both"/>
      </w:pPr>
      <w:r>
        <w:t>(</w:t>
      </w:r>
      <w:r>
        <w:t>7</w:t>
      </w:r>
      <w:r>
        <w:t>)</w:t>
      </w:r>
      <w:r>
        <w:tab/>
      </w:r>
      <w:r w:rsidRPr="00F1520B">
        <w:t>Preparing Immediate Change Directives as directed by the DISTRICT;</w:t>
      </w:r>
    </w:p>
    <w:p w:rsidR="00372D32" w:rsidRDefault="004610ED" w:rsidP="00FC392A">
      <w:pPr>
        <w:spacing w:after="240"/>
        <w:ind w:firstLine="2160"/>
        <w:jc w:val="both"/>
      </w:pPr>
      <w:r>
        <w:t>(</w:t>
      </w:r>
      <w:r>
        <w:t>8</w:t>
      </w:r>
      <w:r>
        <w:t>)</w:t>
      </w:r>
      <w:r>
        <w:tab/>
        <w:t xml:space="preserve">Preparing </w:t>
      </w:r>
      <w:r>
        <w:t>change order</w:t>
      </w:r>
      <w:r>
        <w:t>s for written approval by the DISTRICT;</w:t>
      </w:r>
    </w:p>
    <w:p w:rsidR="00372D32" w:rsidRDefault="004610ED" w:rsidP="00FC392A">
      <w:pPr>
        <w:spacing w:after="240"/>
        <w:ind w:firstLine="2160"/>
        <w:jc w:val="both"/>
      </w:pPr>
      <w:r>
        <w:lastRenderedPageBreak/>
        <w:t>(</w:t>
      </w:r>
      <w:r>
        <w:t>9</w:t>
      </w:r>
      <w:r>
        <w:t>)</w:t>
      </w:r>
      <w:r>
        <w:tab/>
        <w:t>Making Punch List observations when the PROJECT reaches Substantial Completion;</w:t>
      </w:r>
    </w:p>
    <w:p w:rsidR="00372D32" w:rsidRDefault="004610ED" w:rsidP="00FC392A">
      <w:pPr>
        <w:spacing w:after="240"/>
        <w:ind w:firstLine="2160"/>
        <w:jc w:val="both"/>
      </w:pPr>
      <w:r>
        <w:t>(</w:t>
      </w:r>
      <w:r>
        <w:t>10</w:t>
      </w:r>
      <w:r>
        <w:t>)</w:t>
      </w:r>
      <w:r>
        <w:tab/>
        <w:t>Determining date of Substantial Completion and the date of final completion of the PROJECT;</w:t>
      </w:r>
    </w:p>
    <w:p w:rsidR="00372D32" w:rsidRDefault="004610ED" w:rsidP="00FC392A">
      <w:pPr>
        <w:spacing w:after="240"/>
        <w:ind w:firstLine="2160"/>
        <w:jc w:val="both"/>
      </w:pPr>
      <w:r>
        <w:t>(</w:t>
      </w:r>
      <w:r>
        <w:t>11</w:t>
      </w:r>
      <w:r>
        <w:t>)</w:t>
      </w:r>
      <w:r>
        <w:tab/>
        <w:t xml:space="preserve">Providing a color </w:t>
      </w:r>
      <w:r>
        <w:t>schedule of all materials for the PROJECT for the DISTRICT</w:t>
      </w:r>
      <w:r>
        <w:t>’</w:t>
      </w:r>
      <w:r>
        <w:t>s review and approval;</w:t>
      </w:r>
    </w:p>
    <w:p w:rsidR="00372D32" w:rsidRDefault="004610ED" w:rsidP="00FC392A">
      <w:pPr>
        <w:spacing w:after="240"/>
        <w:ind w:firstLine="2160"/>
        <w:jc w:val="both"/>
      </w:pPr>
      <w:r>
        <w:t>(</w:t>
      </w:r>
      <w:r>
        <w:t>12</w:t>
      </w:r>
      <w:r>
        <w:t>)</w:t>
      </w:r>
      <w:r>
        <w:tab/>
        <w:t>Assembling and delivering to the DISTRICT written guarantees, instruction books, diagrams, charts, and as-built documents that will be provided by the Contractor pursuan</w:t>
      </w:r>
      <w:r>
        <w:t>t to the Contract between the DISTRICT and the Contractor;</w:t>
      </w:r>
    </w:p>
    <w:p w:rsidR="00372D32" w:rsidRDefault="004610ED" w:rsidP="00FC392A">
      <w:pPr>
        <w:spacing w:after="240"/>
        <w:ind w:firstLine="2160"/>
        <w:jc w:val="both"/>
      </w:pPr>
      <w:r>
        <w:t>(</w:t>
      </w:r>
      <w:r>
        <w:t>13</w:t>
      </w:r>
      <w:r>
        <w:t>)</w:t>
      </w:r>
      <w:r>
        <w:tab/>
        <w:t>Issuing the ARCHITECT</w:t>
      </w:r>
      <w:r>
        <w:t>’</w:t>
      </w:r>
      <w:r>
        <w:t>s Certificate of Substantial Completion, Certificate of Completion and final certificate for payment; and</w:t>
      </w:r>
    </w:p>
    <w:p w:rsidR="00372D32" w:rsidRDefault="004610ED" w:rsidP="00FC392A">
      <w:pPr>
        <w:spacing w:after="240"/>
        <w:ind w:firstLine="2160"/>
        <w:jc w:val="both"/>
      </w:pPr>
      <w:r>
        <w:t>(</w:t>
      </w:r>
      <w:r>
        <w:t>14</w:t>
      </w:r>
      <w:r>
        <w:t>)</w:t>
      </w:r>
      <w:r>
        <w:tab/>
        <w:t>Providing any other architectural services to fulfill the r</w:t>
      </w:r>
      <w:r>
        <w:t>equirements of the Construction Documents and this AGREEMENT.</w:t>
      </w:r>
    </w:p>
    <w:p w:rsidR="007D278E" w:rsidRDefault="004610ED" w:rsidP="00FC392A">
      <w:pPr>
        <w:pStyle w:val="Heading4"/>
        <w:ind w:left="0" w:firstLine="1440"/>
      </w:pPr>
      <w:r>
        <w:t>ARCHITECT shall provide the DISTRICT with written reports, as necessary, to inform the DISTRICT of any problems arising during construction, changes contemplated as a result of each problem, and</w:t>
      </w:r>
      <w:r>
        <w:t xml:space="preserve"> the progress of work.</w:t>
      </w:r>
    </w:p>
    <w:p w:rsidR="007D278E" w:rsidRDefault="004610ED" w:rsidP="00FC392A">
      <w:pPr>
        <w:pStyle w:val="Heading4"/>
        <w:ind w:left="0" w:firstLine="1440"/>
      </w:pPr>
      <w:r>
        <w:t>The ARCHITECT, as part of the ARCHITECT</w:t>
      </w:r>
      <w:r>
        <w:t>’</w:t>
      </w:r>
      <w:r>
        <w:t>s Basic Services, shall advise the DISTRICT of any deficiencies in construction following the acceptance of the work and prior to the expiration of the guarantee period of the PROJECT.</w:t>
      </w:r>
    </w:p>
    <w:p w:rsidR="007D278E" w:rsidRDefault="004610ED" w:rsidP="00FC392A">
      <w:pPr>
        <w:pStyle w:val="Heading4"/>
        <w:ind w:left="0" w:firstLine="1440"/>
      </w:pPr>
      <w:r>
        <w:t>The ARCH</w:t>
      </w:r>
      <w:r>
        <w:t>ITECT shall be the interpreter of the requirements of the Construction Documents and advise the DISTRICT as to the performance by the Contractor thereunder.</w:t>
      </w:r>
    </w:p>
    <w:p w:rsidR="007D278E" w:rsidRDefault="004610ED" w:rsidP="00FC392A">
      <w:pPr>
        <w:pStyle w:val="Heading4"/>
        <w:ind w:left="0" w:firstLine="1440"/>
      </w:pPr>
      <w:r>
        <w:t>The ARCHITECT shall make recommendations to the DISTRICT on claims relating to the execution and pr</w:t>
      </w:r>
      <w:r>
        <w:t>ogress of the work and all matters and questions relating thereto.  The ARCHITECT</w:t>
      </w:r>
      <w:r>
        <w:t>’</w:t>
      </w:r>
      <w:r>
        <w:t>s recommendations in matters relating to artistic effect shall be consistent with the intent of the Construction Documents.</w:t>
      </w:r>
    </w:p>
    <w:p w:rsidR="007D278E" w:rsidRDefault="004610ED" w:rsidP="00FC392A">
      <w:pPr>
        <w:pStyle w:val="Heading4"/>
        <w:ind w:left="0" w:firstLine="1440"/>
      </w:pPr>
      <w:r>
        <w:t xml:space="preserve">The ARCHITECT shall advise the DISTRICT to reject </w:t>
      </w:r>
      <w:r>
        <w:t>work which does not conform to the Construction Documents.  The ARCHITECT shall promptly inform the DISTRICT whenever, in the ARCHITECT</w:t>
      </w:r>
      <w:r>
        <w:t>’</w:t>
      </w:r>
      <w:r>
        <w:t xml:space="preserve">s opinion, it may be necessary to stop the work to avoid the improper performance of the </w:t>
      </w:r>
      <w:r>
        <w:t>Construction Agreement</w:t>
      </w:r>
      <w:r>
        <w:t>.  The AR</w:t>
      </w:r>
      <w:r>
        <w:t>CHITECT has authority to require additional inspection or testing of the work in accordance with the provisions of the Construction Documents, whether work is fabricated, installed, or completed.</w:t>
      </w:r>
    </w:p>
    <w:p w:rsidR="007D278E" w:rsidRDefault="004610ED" w:rsidP="00FC392A">
      <w:pPr>
        <w:pStyle w:val="Heading4"/>
        <w:ind w:left="0" w:firstLine="1440"/>
      </w:pPr>
      <w:r>
        <w:t xml:space="preserve">The ARCHITECT shall not issue orders to the Contractor that </w:t>
      </w:r>
      <w:r>
        <w:t>might commit the DISTRICT to extra expenses, or otherwise amend the Construction Documents, without first obtaining the written approval of the DISTRICT.</w:t>
      </w:r>
    </w:p>
    <w:p w:rsidR="007D278E" w:rsidRDefault="004610ED" w:rsidP="00FC392A">
      <w:pPr>
        <w:pStyle w:val="Heading4"/>
        <w:ind w:left="0" w:firstLine="1440"/>
      </w:pPr>
      <w:r>
        <w:lastRenderedPageBreak/>
        <w:t>The ARCHITECT shall be the DISTRICT</w:t>
      </w:r>
      <w:r>
        <w:t>’</w:t>
      </w:r>
      <w:r>
        <w:t xml:space="preserve">s representative during construction and shall advise and consult </w:t>
      </w:r>
      <w:r>
        <w:t>with the DISTRICT.  The ARCHITECT shall have authority to act on behalf of the DISTRICT only to the extent provided in this AGREEMENT, unless otherwise modified in writing.</w:t>
      </w:r>
    </w:p>
    <w:p w:rsidR="007D278E" w:rsidRDefault="004610ED" w:rsidP="00FC392A">
      <w:pPr>
        <w:pStyle w:val="Heading4"/>
        <w:ind w:left="0" w:firstLine="1440"/>
      </w:pPr>
      <w:r>
        <w:t xml:space="preserve">The ARCHITECT shall prepare all documents and/or drawings made necessary by errors </w:t>
      </w:r>
      <w:r>
        <w:t>and omissions in the originally approved drawings or specifications, and such modifications therein as may be necessary to meet unanticipated conditions encountered during construction, at no additional cost or expense to the DISTRICT.  In addition, the AR</w:t>
      </w:r>
      <w:r>
        <w:t>CHITECT shall, at no additional cost, provide services made necessary by defect or deficiencies in the work of the Contractor which, through reasonable care, should have been discovered by the ARCHITECT and promptly reported to the DISTRICT and Contractor,</w:t>
      </w:r>
      <w:r>
        <w:t xml:space="preserve"> but which ARCHITECT failed to do.</w:t>
      </w:r>
    </w:p>
    <w:p w:rsidR="007D278E" w:rsidRDefault="004610ED" w:rsidP="00FC392A">
      <w:pPr>
        <w:pStyle w:val="Heading4"/>
        <w:ind w:left="0" w:firstLine="1440"/>
      </w:pPr>
      <w:r>
        <w:t>The ARCHITECT shall examine, verify, and approve the Contractor</w:t>
      </w:r>
      <w:r>
        <w:t>’</w:t>
      </w:r>
      <w:r>
        <w:t>s applications for payment and issue certificates for payment for the work and materials provided by the Contractor which also reflect the ARCHITECT</w:t>
      </w:r>
      <w:r>
        <w:t>’</w:t>
      </w:r>
      <w:r>
        <w:t>s recomm</w:t>
      </w:r>
      <w:r>
        <w:t>endation as to any amount which should be retained or deducted from those payments under the terms of the Construction Documents or for any other reason.  The ARCHITECT</w:t>
      </w:r>
      <w:r>
        <w:t>’</w:t>
      </w:r>
      <w:r>
        <w:t>s certification for payment shall constitute a representation to the DISTRICT, based on</w:t>
      </w:r>
      <w:r>
        <w:t xml:space="preserve"> the ARCHITECT</w:t>
      </w:r>
      <w:r>
        <w:t>’</w:t>
      </w:r>
      <w:r>
        <w:t>s observations and inspections at the site, that the work has progressed to the level certified, that quality of the work is in accordance with the DSA approved Construction Documents, that the as-built documents are up to date, and that the</w:t>
      </w:r>
      <w:r>
        <w:t xml:space="preserve"> Contractor is entitled to payment in the amount certified. </w:t>
      </w:r>
    </w:p>
    <w:p w:rsidR="007D278E" w:rsidRDefault="004610ED" w:rsidP="00FC392A">
      <w:pPr>
        <w:pStyle w:val="Heading4"/>
        <w:ind w:left="0" w:firstLine="1440"/>
      </w:pPr>
      <w:r>
        <w:t>The ARCHITECT shall review and approve, or take other appropriate action, upon the Contractor</w:t>
      </w:r>
      <w:r>
        <w:t>’</w:t>
      </w:r>
      <w:r>
        <w:t xml:space="preserve">s submittals of shop drawings, product data, and samples for the purpose of checking for conformance </w:t>
      </w:r>
      <w:r>
        <w:t>with the Construction Documents.  The ARCHITECT</w:t>
      </w:r>
      <w:r>
        <w:t>’</w:t>
      </w:r>
      <w:r>
        <w:t>s actions shall not delay the work, but should allow for sufficient time, in the ARCHITECT</w:t>
      </w:r>
      <w:r>
        <w:t>’</w:t>
      </w:r>
      <w:r>
        <w:t xml:space="preserve">s professional judgment, to permit adequate review.  The ARCHITECT shall ensure that all </w:t>
      </w:r>
      <w:r>
        <w:t>d</w:t>
      </w:r>
      <w:r>
        <w:t xml:space="preserve">eferred </w:t>
      </w:r>
      <w:r>
        <w:t>a</w:t>
      </w:r>
      <w:r>
        <w:t xml:space="preserve">pproval </w:t>
      </w:r>
      <w:r>
        <w:t>s</w:t>
      </w:r>
      <w:r>
        <w:t xml:space="preserve">ubmittals are resolved and approved by </w:t>
      </w:r>
      <w:r>
        <w:t>DSA</w:t>
      </w:r>
      <w:r>
        <w:t xml:space="preserve"> prior to </w:t>
      </w:r>
      <w:r>
        <w:t>incorporation</w:t>
      </w:r>
      <w:r>
        <w:t xml:space="preserve"> in</w:t>
      </w:r>
      <w:r>
        <w:t xml:space="preserve"> the PROJECT.</w:t>
      </w:r>
    </w:p>
    <w:p w:rsidR="007D278E" w:rsidRDefault="004610ED" w:rsidP="00FC392A">
      <w:pPr>
        <w:pStyle w:val="Heading4"/>
        <w:ind w:left="0" w:firstLine="1440"/>
      </w:pPr>
      <w:r>
        <w:t xml:space="preserve">After the PROJECT has been let, all changes to the DSA approved Construction Documents shall be made by means of a Construction Change </w:t>
      </w:r>
      <w:r>
        <w:t>Document</w:t>
      </w:r>
      <w:r>
        <w:t xml:space="preserve"> (</w:t>
      </w:r>
      <w:r>
        <w:t>“</w:t>
      </w:r>
      <w:r>
        <w:t>CCD</w:t>
      </w:r>
      <w:r>
        <w:t>”</w:t>
      </w:r>
      <w:r>
        <w:t>)</w:t>
      </w:r>
      <w:r>
        <w:t xml:space="preserve"> unless otherwise appro</w:t>
      </w:r>
      <w:r>
        <w:t>ved by the DISTRICT in writing</w:t>
      </w:r>
      <w:r>
        <w:t xml:space="preserve">.  The ARCHITECT shall be responsible for preparing each CCD related to the PROJECT and shall determine which changes affect the Structural, Access or Fire &amp; Life Safety (collectively </w:t>
      </w:r>
      <w:r>
        <w:t>“</w:t>
      </w:r>
      <w:r>
        <w:t>SAFLS</w:t>
      </w:r>
      <w:r>
        <w:t>”</w:t>
      </w:r>
      <w:r>
        <w:t>) portions of the PROJECT and ensur</w:t>
      </w:r>
      <w:r>
        <w:t>e that such changes are documented and implemented through a written CCD-Category A (</w:t>
      </w:r>
      <w:r>
        <w:t>Form</w:t>
      </w:r>
      <w:r>
        <w:t xml:space="preserve"> DSA 140).  All CCD-Category A</w:t>
      </w:r>
      <w:r>
        <w:t>’</w:t>
      </w:r>
      <w:r>
        <w:t xml:space="preserve">s must be submitted to </w:t>
      </w:r>
      <w:r>
        <w:t>DSA</w:t>
      </w:r>
      <w:r>
        <w:t xml:space="preserve"> by the ARCHITECT with all supporting documentation and data</w:t>
      </w:r>
      <w:r>
        <w:t>,</w:t>
      </w:r>
      <w:r>
        <w:t xml:space="preserve"> and must be approved by </w:t>
      </w:r>
      <w:r>
        <w:t>DSA</w:t>
      </w:r>
      <w:r>
        <w:t xml:space="preserve"> before such work can</w:t>
      </w:r>
      <w:r>
        <w:t xml:space="preserve"> commence on the PROJECT.  The ARCHITECT shall obtain the DISTRICT</w:t>
      </w:r>
      <w:r>
        <w:t>’</w:t>
      </w:r>
      <w:r>
        <w:t>s approval of all CCD-Category A</w:t>
      </w:r>
      <w:r>
        <w:t>’</w:t>
      </w:r>
      <w:r>
        <w:t xml:space="preserve">s before they are submitted to </w:t>
      </w:r>
      <w:r>
        <w:t>DSA</w:t>
      </w:r>
      <w:r>
        <w:t xml:space="preserve"> for review and approval.  All other changes to the DSA approved Construction Documents not involving SAFLS portions of th</w:t>
      </w:r>
      <w:r>
        <w:t>e PROJECT are not require</w:t>
      </w:r>
      <w:r>
        <w:t>d</w:t>
      </w:r>
      <w:r>
        <w:t xml:space="preserve"> to be submitted to </w:t>
      </w:r>
      <w:r>
        <w:t>DSA</w:t>
      </w:r>
      <w:r>
        <w:t xml:space="preserve"> unless </w:t>
      </w:r>
      <w:r>
        <w:t>DSA</w:t>
      </w:r>
      <w:r>
        <w:t xml:space="preserve"> specifically requires such changes to be submitted to </w:t>
      </w:r>
      <w:r>
        <w:t>DSA</w:t>
      </w:r>
      <w:r>
        <w:t xml:space="preserve"> in the form of a written CCD (</w:t>
      </w:r>
      <w:r>
        <w:t>Form</w:t>
      </w:r>
      <w:r>
        <w:t xml:space="preserve"> </w:t>
      </w:r>
      <w:r>
        <w:t>DSA 140</w:t>
      </w:r>
      <w:r>
        <w:t>) inclusive of all supporting documentation and data.  Changes that are not determined by the A</w:t>
      </w:r>
      <w:r>
        <w:t xml:space="preserve">RCHITECT and/or </w:t>
      </w:r>
      <w:r>
        <w:t>DSA</w:t>
      </w:r>
      <w:r>
        <w:t xml:space="preserve"> to </w:t>
      </w:r>
      <w:r>
        <w:lastRenderedPageBreak/>
        <w:t>require documentation through an approved</w:t>
      </w:r>
      <w:r>
        <w:t xml:space="preserve"> CCD-Category A/</w:t>
      </w:r>
      <w:r>
        <w:t>B shall be documented through an alternative CCD form or other doc</w:t>
      </w:r>
      <w:r>
        <w:t>ument approved by the DISTRICT</w:t>
      </w:r>
      <w:r>
        <w:t xml:space="preserve"> or required by DSA</w:t>
      </w:r>
      <w:r>
        <w:t>.</w:t>
      </w:r>
    </w:p>
    <w:p w:rsidR="007D278E" w:rsidRPr="00F1520B" w:rsidRDefault="004610ED" w:rsidP="00FC392A">
      <w:pPr>
        <w:pStyle w:val="Heading4"/>
        <w:ind w:left="0" w:firstLine="1440"/>
      </w:pPr>
      <w:r w:rsidRPr="00F1520B">
        <w:t>The ARCHITECT shall prepare and issue Immediate Change Dire</w:t>
      </w:r>
      <w:r w:rsidRPr="00F1520B">
        <w:t>ctives (</w:t>
      </w:r>
      <w:r w:rsidRPr="00F1520B">
        <w:t>“</w:t>
      </w:r>
      <w:r w:rsidRPr="00F1520B">
        <w:t>ICD</w:t>
      </w:r>
      <w:r w:rsidRPr="00F1520B">
        <w:t>”</w:t>
      </w:r>
      <w:r w:rsidRPr="00F1520B">
        <w:t>) to the Contractor when directed by the DISTRICT to complete</w:t>
      </w:r>
      <w:r w:rsidRPr="00F1520B">
        <w:t xml:space="preserve"> the w</w:t>
      </w:r>
      <w:r w:rsidRPr="00F1520B">
        <w:t>ork that is necessary due to the Contractor</w:t>
      </w:r>
      <w:r w:rsidRPr="00F1520B">
        <w:t>’</w:t>
      </w:r>
      <w:r w:rsidRPr="00F1520B">
        <w:t xml:space="preserve">s failure to complete the PROJECT in accordance with the DSA approved Construction Documents.  The ARCHITECT shall provide the Project Inspector with a copy of the ICD and direct the Project Inspector to inspect the </w:t>
      </w:r>
      <w:r w:rsidRPr="00F1520B">
        <w:t>work</w:t>
      </w:r>
      <w:r w:rsidRPr="00F1520B">
        <w:t xml:space="preserve"> as it is completed in accordance wi</w:t>
      </w:r>
      <w:r w:rsidRPr="00F1520B">
        <w:t>th the ICD.</w:t>
      </w:r>
      <w:r w:rsidRPr="00F1520B">
        <w:t xml:space="preserve">  </w:t>
      </w:r>
    </w:p>
    <w:p w:rsidR="007D278E" w:rsidRDefault="004610ED" w:rsidP="00FC392A">
      <w:pPr>
        <w:pStyle w:val="Heading4"/>
        <w:ind w:left="0" w:firstLine="1440"/>
      </w:pPr>
      <w:r w:rsidRPr="00F1520B">
        <w:t>All changes to the DSA approved Construction Documents, whether set forth in a CCD, ICD or any other document approved by the DISTRICT, shall be incorporated i</w:t>
      </w:r>
      <w:r>
        <w:t xml:space="preserve">nto </w:t>
      </w:r>
      <w:r>
        <w:t>change order</w:t>
      </w:r>
      <w:r>
        <w:t>s by the ARCHITECT for the DISTRICT</w:t>
      </w:r>
      <w:r>
        <w:t>’</w:t>
      </w:r>
      <w:r>
        <w:t xml:space="preserve">s approval.  Each </w:t>
      </w:r>
      <w:r>
        <w:t>change order</w:t>
      </w:r>
      <w:r>
        <w:t xml:space="preserve"> </w:t>
      </w:r>
      <w:r>
        <w:t xml:space="preserve">shall identify: (1) the description of the change in the </w:t>
      </w:r>
      <w:r>
        <w:t>work</w:t>
      </w:r>
      <w:r>
        <w:t>; (2) the amount of the adjustment to the Contractor</w:t>
      </w:r>
      <w:r>
        <w:t>’</w:t>
      </w:r>
      <w:r>
        <w:t>s Contract sum, if any; and (3) the extent of the adjustment in the Contractor</w:t>
      </w:r>
      <w:r>
        <w:t>’</w:t>
      </w:r>
      <w:r>
        <w:t>s Contract Time, if any.  The ARCHITECT shall prepare change or</w:t>
      </w:r>
      <w:r>
        <w:t>ders, with supporting documentation and data, for the DISTRICT</w:t>
      </w:r>
      <w:r>
        <w:t>’</w:t>
      </w:r>
      <w:r>
        <w:t>s review in accordance with the Construction Documents, and may authorize minor changes in the work not involving an adjustment in the contract sum or an extension of time.  The ARCHITECT shall</w:t>
      </w:r>
      <w:r>
        <w:t xml:space="preserve"> evaluate and make written recommendations regarding Contractor</w:t>
      </w:r>
      <w:r>
        <w:t>’</w:t>
      </w:r>
      <w:r>
        <w:t xml:space="preserve">s proposals for possible </w:t>
      </w:r>
      <w:r>
        <w:t>change order</w:t>
      </w:r>
      <w:r>
        <w:t>s.</w:t>
      </w:r>
    </w:p>
    <w:p w:rsidR="007D278E" w:rsidRDefault="004610ED" w:rsidP="00FC392A">
      <w:pPr>
        <w:pStyle w:val="Heading4"/>
        <w:ind w:left="90" w:firstLine="1350"/>
      </w:pPr>
      <w:r>
        <w:t>The ARCHITECT shall, at the ARCHITECT</w:t>
      </w:r>
      <w:r>
        <w:t>’</w:t>
      </w:r>
      <w:r>
        <w:t>s expense, prepare a set of reproducible record drawings showing significant changes in the work made during const</w:t>
      </w:r>
      <w:r>
        <w:t>ruction based on the marked-up prints, drawings and other data furnished by the Contractor to the ARCHITECT.</w:t>
      </w:r>
    </w:p>
    <w:p w:rsidR="00A340C2" w:rsidRDefault="004610ED" w:rsidP="00FC392A">
      <w:pPr>
        <w:pStyle w:val="Heading4"/>
        <w:ind w:left="90" w:firstLine="1350"/>
      </w:pPr>
      <w:r>
        <w:t>The ARCHITECT shall inspect the PROJECT to determine the date or dates of Substantial Completion and final completion.  The ARCHITECT shall receive</w:t>
      </w:r>
      <w:r>
        <w:t xml:space="preserve"> and forward to the DISTRICT for the DISTRICT</w:t>
      </w:r>
      <w:r>
        <w:t>’</w:t>
      </w:r>
      <w:r>
        <w:t>s review all written warranties and related documents required by the Construction Documents, and issue a final certificate for payment upon Contractor compliance with the requirements of the Construction Docum</w:t>
      </w:r>
      <w:r>
        <w:t>ents.  In the event the approved schedule for the PROJECT has been exceeded due to the fault of the Contractor, the ARCHITECT shall issue a written notice to the DISTRICT and the Contractor evaluating the cause of the delay(s) and shall advise the DISTRICT</w:t>
      </w:r>
      <w:r>
        <w:t xml:space="preserve"> and the Contractor of the commencement of </w:t>
      </w:r>
      <w:r>
        <w:t>l</w:t>
      </w:r>
      <w:r>
        <w:t xml:space="preserve">iquidated </w:t>
      </w:r>
      <w:r>
        <w:t>d</w:t>
      </w:r>
      <w:r>
        <w:t xml:space="preserve">amages under the </w:t>
      </w:r>
      <w:r>
        <w:t xml:space="preserve">Contract </w:t>
      </w:r>
      <w:r>
        <w:t>between the DISTRICT and Contractor.</w:t>
      </w:r>
    </w:p>
    <w:p w:rsidR="00A340C2" w:rsidRDefault="004610ED" w:rsidP="00FC392A">
      <w:pPr>
        <w:pStyle w:val="Heading4"/>
        <w:ind w:left="90" w:firstLine="1350"/>
      </w:pPr>
      <w:r>
        <w:t>The ARCHITECT shall provide written evaluation of the Contractor</w:t>
      </w:r>
      <w:r>
        <w:t>’</w:t>
      </w:r>
      <w:r>
        <w:t>s performance under the requirements of the Construction Documents when r</w:t>
      </w:r>
      <w:r>
        <w:t>equested in writing by the DISTRICT.  When the ARCHITECT has actual knowledge of any defects, errors, or deficiencies with respect to the Contractor</w:t>
      </w:r>
      <w:r>
        <w:t>’</w:t>
      </w:r>
      <w:r>
        <w:t>s performance on the PROJECT, the ARCHITECT shall provide the DISTRICT and the Contractor with written noti</w:t>
      </w:r>
      <w:r>
        <w:t>fication of such defects, errors, or deficiencies.</w:t>
      </w:r>
    </w:p>
    <w:p w:rsidR="00FC392A" w:rsidRDefault="004610ED" w:rsidP="00FC392A">
      <w:pPr>
        <w:pStyle w:val="Heading4"/>
        <w:numPr>
          <w:ilvl w:val="0"/>
          <w:numId w:val="0"/>
        </w:numPr>
        <w:ind w:left="1440"/>
      </w:pPr>
    </w:p>
    <w:p w:rsidR="00FC392A" w:rsidRDefault="004610ED" w:rsidP="00FC392A">
      <w:pPr>
        <w:pStyle w:val="Heading4"/>
        <w:numPr>
          <w:ilvl w:val="0"/>
          <w:numId w:val="0"/>
        </w:numPr>
        <w:ind w:left="1440"/>
      </w:pPr>
    </w:p>
    <w:p w:rsidR="00A340C2" w:rsidRDefault="004610ED" w:rsidP="00FC392A">
      <w:pPr>
        <w:pStyle w:val="Heading4"/>
        <w:ind w:left="90" w:firstLine="1350"/>
      </w:pPr>
      <w:r>
        <w:lastRenderedPageBreak/>
        <w:t>The ARCHITECT shall:</w:t>
      </w:r>
    </w:p>
    <w:p w:rsidR="00A340C2" w:rsidRDefault="004610ED" w:rsidP="00FC392A">
      <w:pPr>
        <w:pStyle w:val="Heading4"/>
        <w:numPr>
          <w:ilvl w:val="0"/>
          <w:numId w:val="0"/>
        </w:numPr>
        <w:ind w:firstLine="2160"/>
      </w:pPr>
      <w:r>
        <w:t>(1)</w:t>
      </w:r>
      <w:r>
        <w:tab/>
      </w:r>
      <w:r>
        <w:t xml:space="preserve">Review all </w:t>
      </w:r>
      <w:r>
        <w:t>r</w:t>
      </w:r>
      <w:r>
        <w:t xml:space="preserve">equests </w:t>
      </w:r>
      <w:r>
        <w:t>f</w:t>
      </w:r>
      <w:r>
        <w:t xml:space="preserve">or </w:t>
      </w:r>
      <w:r>
        <w:t>i</w:t>
      </w:r>
      <w:r>
        <w:t>nformation (</w:t>
      </w:r>
      <w:r>
        <w:t>“</w:t>
      </w:r>
      <w:r>
        <w:t>RFI</w:t>
      </w:r>
      <w:r>
        <w:t>”</w:t>
      </w:r>
      <w:r>
        <w:t>), submittals, and substitution requests that are submitted by the Contractor in connection with the PROJECT;</w:t>
      </w:r>
    </w:p>
    <w:p w:rsidR="00A340C2" w:rsidRDefault="004610ED" w:rsidP="00FC392A">
      <w:pPr>
        <w:pStyle w:val="Heading4"/>
        <w:numPr>
          <w:ilvl w:val="0"/>
          <w:numId w:val="0"/>
        </w:numPr>
        <w:ind w:firstLine="2160"/>
      </w:pPr>
      <w:r>
        <w:t>(2)</w:t>
      </w:r>
      <w:r>
        <w:tab/>
      </w:r>
      <w:r>
        <w:t>Determine the data cri</w:t>
      </w:r>
      <w:r>
        <w:t>teria required to evaluate requests for substitutions; and</w:t>
      </w:r>
    </w:p>
    <w:p w:rsidR="00A340C2" w:rsidRDefault="004610ED" w:rsidP="00FC392A">
      <w:pPr>
        <w:pStyle w:val="Heading4"/>
        <w:numPr>
          <w:ilvl w:val="0"/>
          <w:numId w:val="0"/>
        </w:numPr>
        <w:ind w:firstLine="2160"/>
      </w:pPr>
      <w:r>
        <w:t>(3)</w:t>
      </w:r>
      <w:r>
        <w:tab/>
      </w:r>
      <w:r>
        <w:t>Be responsible for ensuring that all RFI</w:t>
      </w:r>
      <w:r>
        <w:t>’</w:t>
      </w:r>
      <w:r>
        <w:t>s, submittals and substitution requests by the Contractor are responded to not later than fourteen (14) days, or as soon as the circumstances require.</w:t>
      </w:r>
    </w:p>
    <w:p w:rsidR="003A5D9D" w:rsidRDefault="004610ED" w:rsidP="00FC392A">
      <w:pPr>
        <w:pStyle w:val="Heading4"/>
        <w:ind w:left="0" w:firstLine="1440"/>
      </w:pPr>
      <w:r>
        <w:t>T</w:t>
      </w:r>
      <w:r>
        <w:t>he ARCHITECT shall be responsible for gathering information and processing forms required by any applicable governing agencies and/or authorities having jurisdiction over the PROJECT including, but not limited to, the County Health Department, the local bu</w:t>
      </w:r>
      <w:r>
        <w:t xml:space="preserve">ilding departments, local fire departments, the OPSC, and </w:t>
      </w:r>
      <w:r>
        <w:t>DSA</w:t>
      </w:r>
      <w:r>
        <w:t>, in a timely manner and ensure proper close-out of the PROJECT.</w:t>
      </w:r>
    </w:p>
    <w:p w:rsidR="003A5D9D" w:rsidRDefault="004610ED" w:rsidP="00FC392A">
      <w:pPr>
        <w:pStyle w:val="Heading4"/>
        <w:ind w:left="0" w:firstLine="1440"/>
      </w:pPr>
      <w:r>
        <w:t>The ARCHITECT shall obtain the DISTRICT</w:t>
      </w:r>
      <w:r>
        <w:t>’</w:t>
      </w:r>
      <w:r>
        <w:t>s approval of all CCD</w:t>
      </w:r>
      <w:r>
        <w:t>’s</w:t>
      </w:r>
      <w:r>
        <w:t xml:space="preserve"> immediately following the request for such changes by the Contractor or upon any other circumstances necessitating a change.  Furthermore, the ARCHITECT shall maintain a log of all CCD</w:t>
      </w:r>
      <w:r>
        <w:t>’</w:t>
      </w:r>
      <w:r>
        <w:t xml:space="preserve">s, </w:t>
      </w:r>
      <w:r w:rsidRPr="00F1520B">
        <w:t>ICD</w:t>
      </w:r>
      <w:r w:rsidRPr="00F1520B">
        <w:t>’</w:t>
      </w:r>
      <w:r w:rsidRPr="00F1520B">
        <w:t>s</w:t>
      </w:r>
      <w:r>
        <w:t xml:space="preserve"> </w:t>
      </w:r>
      <w:r>
        <w:t>change order</w:t>
      </w:r>
      <w:r>
        <w:t>s or any other DISTRICT approved form documenting</w:t>
      </w:r>
      <w:r>
        <w:t xml:space="preserve"> changes to the DSA approved Construction Documents (the </w:t>
      </w:r>
      <w:r>
        <w:t>“</w:t>
      </w:r>
      <w:r>
        <w:t>Changes Log</w:t>
      </w:r>
      <w:r>
        <w:t>”</w:t>
      </w:r>
      <w:r>
        <w:t>), including status, for the DISTRICT</w:t>
      </w:r>
      <w:r>
        <w:t>’</w:t>
      </w:r>
      <w:r>
        <w:t>s review and approval.  The ARCHITECT shall submit the Changes Log to the DISTRICT with its monthly invoice.  Submission of the Changes Log is a req</w:t>
      </w:r>
      <w:r>
        <w:t>uirement for payments to the ARCHITECT during the course of construction.</w:t>
      </w:r>
    </w:p>
    <w:p w:rsidR="003A5D9D" w:rsidRDefault="004610ED" w:rsidP="00FC392A">
      <w:pPr>
        <w:pStyle w:val="Heading4"/>
        <w:ind w:left="0" w:firstLine="1440"/>
      </w:pPr>
      <w:r>
        <w:t>The ARCHITECT shall evaluate and render written recommendations within a reasonable time on all claims, disputes, or other matters at issue between the DISTRICT and Contractor relati</w:t>
      </w:r>
      <w:r>
        <w:t xml:space="preserve">ng to the execution or progress of the work as provided in the Contract between the DISTRICT and the Contractor.  Under no circumstances should this evaluation take longer than </w:t>
      </w:r>
      <w:r>
        <w:t>twenty (</w:t>
      </w:r>
      <w:r>
        <w:t>20</w:t>
      </w:r>
      <w:r>
        <w:t>)</w:t>
      </w:r>
      <w:r>
        <w:t xml:space="preserve"> calendar days from the date the claim is received by the ARCHITECT.</w:t>
      </w:r>
    </w:p>
    <w:p w:rsidR="003A5D9D" w:rsidRDefault="004610ED" w:rsidP="00FC392A">
      <w:pPr>
        <w:pStyle w:val="Heading4"/>
        <w:ind w:left="0" w:firstLine="1440"/>
      </w:pPr>
      <w:r>
        <w:t>The ARCHITECT shall provide assistance in the utilization of equipment or systems such as testing, adjusting and balancing, preparation of operation and maintenance manuals, training personnel for operation and maintenance and consultation during operatio</w:t>
      </w:r>
      <w:r>
        <w:t>n.</w:t>
      </w:r>
    </w:p>
    <w:p w:rsidR="003A5D9D" w:rsidRPr="003A5D9D" w:rsidRDefault="004610ED" w:rsidP="00FC392A">
      <w:pPr>
        <w:pStyle w:val="Heading4"/>
        <w:ind w:left="0" w:firstLine="1440"/>
      </w:pPr>
      <w:r>
        <w:t xml:space="preserve">The ARCHITECT shall review the list of minor defects, deficiencies, and/or incomplete items (hereinafter the </w:t>
      </w:r>
      <w:r>
        <w:t>“</w:t>
      </w:r>
      <w:r>
        <w:t>Punch List</w:t>
      </w:r>
      <w:r>
        <w:t>”</w:t>
      </w:r>
      <w:r>
        <w:t xml:space="preserve">) and the </w:t>
      </w:r>
      <w:r>
        <w:t xml:space="preserve">fully executed </w:t>
      </w:r>
      <w:r>
        <w:t>Verified Report (</w:t>
      </w:r>
      <w:r>
        <w:t>Form</w:t>
      </w:r>
      <w:r>
        <w:t xml:space="preserve"> DSA-6) that are submitted to the DISTRICT by the Contractor when the Contractor consi</w:t>
      </w:r>
      <w:r>
        <w:t>ders the PROJECT to be Substantially Complete.  The ARCHITECT shall inspect</w:t>
      </w:r>
      <w:r w:rsidRPr="003A5D9D">
        <w:rPr>
          <w:spacing w:val="2"/>
        </w:rPr>
        <w:t xml:space="preserve"> </w:t>
      </w:r>
      <w:r>
        <w:t>the PROJECT, in conjunction with the Contractor, in order to verify the Contractor</w:t>
      </w:r>
      <w:r>
        <w:t>’</w:t>
      </w:r>
      <w:r>
        <w:t>s Punch List, add any other items to the Punch List and to confirm that Substantial Completion ha</w:t>
      </w:r>
      <w:r>
        <w:t>s been reached on the PROJECT. In the event the Contractor does not submit a fully executed Verified Report with its proposed Punch List, the ARCHITECT shall reject the Contractor</w:t>
      </w:r>
      <w:r>
        <w:t>’</w:t>
      </w:r>
      <w:r>
        <w:t>s Punch List</w:t>
      </w:r>
      <w:r>
        <w:t>, in writing,</w:t>
      </w:r>
      <w:r>
        <w:t xml:space="preserve"> as premature. If Substantial Completion of the PRO</w:t>
      </w:r>
      <w:r>
        <w:t xml:space="preserve">JECT is verified by the ARCHITECT and the required Verified Report has been submitted to the DISTRICT for review, the ARCHITECT shall finalize the Punch List and notify the Contractor in writing that all </w:t>
      </w:r>
      <w:r w:rsidRPr="003A5D9D">
        <w:rPr>
          <w:spacing w:val="2"/>
        </w:rPr>
        <w:t xml:space="preserve">Punch </w:t>
      </w:r>
      <w:r w:rsidRPr="003A5D9D">
        <w:rPr>
          <w:spacing w:val="2"/>
        </w:rPr>
        <w:lastRenderedPageBreak/>
        <w:t>List items must be corrected prior to acceptan</w:t>
      </w:r>
      <w:r w:rsidRPr="003A5D9D">
        <w:rPr>
          <w:spacing w:val="2"/>
        </w:rPr>
        <w:t>ce of the PROJECT and final payment</w:t>
      </w:r>
      <w:r>
        <w:rPr>
          <w:spacing w:val="2"/>
        </w:rPr>
        <w:t>,</w:t>
      </w:r>
      <w:r w:rsidRPr="003A5D9D">
        <w:rPr>
          <w:spacing w:val="2"/>
        </w:rPr>
        <w:t xml:space="preserve"> and that all Punch List items must be completed within the duration set forth in the Contract between the DISTRICT and the Contractor.  The DISTRICT shall also be notified in writing of all Punch List items identified b</w:t>
      </w:r>
      <w:r w:rsidRPr="003A5D9D">
        <w:rPr>
          <w:spacing w:val="2"/>
        </w:rPr>
        <w:t>y the ARCHITECT and the Contractor.  The ARCHITECT shall notify the DISTRICT when all Punch List items have been corrected by the Contractor for the DISTRICT</w:t>
      </w:r>
      <w:r>
        <w:rPr>
          <w:spacing w:val="2"/>
        </w:rPr>
        <w:t>’</w:t>
      </w:r>
      <w:r w:rsidRPr="003A5D9D">
        <w:rPr>
          <w:spacing w:val="2"/>
        </w:rPr>
        <w:t>s final acceptance of the PROJECT and final payment.  In the event the Contractor fails to correct</w:t>
      </w:r>
      <w:r w:rsidRPr="003A5D9D">
        <w:rPr>
          <w:spacing w:val="2"/>
        </w:rPr>
        <w:t xml:space="preserve"> any Punch List item(s) within the duration set forth in the Contract between the DISTRICT and the Contractor, the ARCHITECT shall inform the DISTRICT of such default and provide the DISTRICT with a </w:t>
      </w:r>
      <w:r>
        <w:rPr>
          <w:spacing w:val="2"/>
        </w:rPr>
        <w:t xml:space="preserve">reasonable </w:t>
      </w:r>
      <w:r w:rsidRPr="003A5D9D">
        <w:rPr>
          <w:spacing w:val="2"/>
        </w:rPr>
        <w:t>valuation of the cost to correct each outstand</w:t>
      </w:r>
      <w:r w:rsidRPr="003A5D9D">
        <w:rPr>
          <w:spacing w:val="2"/>
        </w:rPr>
        <w:t>ing Punch List item for deduction from the Contractor</w:t>
      </w:r>
      <w:r>
        <w:rPr>
          <w:spacing w:val="2"/>
        </w:rPr>
        <w:t>’</w:t>
      </w:r>
      <w:r w:rsidRPr="003A5D9D">
        <w:rPr>
          <w:spacing w:val="2"/>
        </w:rPr>
        <w:t xml:space="preserve">s final payment and/or retention.  For purposes of this AGREEMENT, </w:t>
      </w:r>
      <w:r>
        <w:rPr>
          <w:spacing w:val="2"/>
        </w:rPr>
        <w:t>“</w:t>
      </w:r>
      <w:r w:rsidRPr="003A5D9D">
        <w:rPr>
          <w:spacing w:val="2"/>
        </w:rPr>
        <w:t>Substantial Completion</w:t>
      </w:r>
      <w:r>
        <w:rPr>
          <w:spacing w:val="2"/>
        </w:rPr>
        <w:t>”</w:t>
      </w:r>
      <w:r w:rsidRPr="003A5D9D">
        <w:rPr>
          <w:spacing w:val="2"/>
        </w:rPr>
        <w:t xml:space="preserve"> shall mean </w:t>
      </w:r>
      <w:r w:rsidRPr="003A5D9D">
        <w:rPr>
          <w:rFonts w:eastAsia="Calibri"/>
        </w:rPr>
        <w:t xml:space="preserve">the following </w:t>
      </w:r>
      <w:r>
        <w:rPr>
          <w:rFonts w:eastAsia="Calibri"/>
        </w:rPr>
        <w:t>five</w:t>
      </w:r>
      <w:r w:rsidRPr="003A5D9D">
        <w:rPr>
          <w:rFonts w:eastAsia="Calibri"/>
        </w:rPr>
        <w:t xml:space="preserve"> </w:t>
      </w:r>
      <w:r w:rsidRPr="003A5D9D">
        <w:rPr>
          <w:rFonts w:eastAsia="Calibri"/>
        </w:rPr>
        <w:t>(</w:t>
      </w:r>
      <w:r>
        <w:rPr>
          <w:rFonts w:eastAsia="Calibri"/>
        </w:rPr>
        <w:t>5</w:t>
      </w:r>
      <w:r w:rsidRPr="003A5D9D">
        <w:rPr>
          <w:rFonts w:eastAsia="Calibri"/>
        </w:rPr>
        <w:t>) conditions have been met:  (1) all contractually required items have been in</w:t>
      </w:r>
      <w:r w:rsidRPr="003A5D9D">
        <w:rPr>
          <w:rFonts w:eastAsia="Calibri"/>
        </w:rPr>
        <w:t>stalled with the exception of only minor and incomplete items on the Punch List; (2) All Fire/Life Safety Systems have been installed, and are working and signed off on the DSA Form 152 Inspection Card</w:t>
      </w:r>
      <w:r w:rsidRPr="003A5D9D">
        <w:rPr>
          <w:rFonts w:eastAsia="Calibri"/>
        </w:rPr>
        <w:t>;</w:t>
      </w:r>
      <w:r w:rsidRPr="003A5D9D">
        <w:rPr>
          <w:rFonts w:eastAsia="Calibri"/>
        </w:rPr>
        <w:t xml:space="preserve"> </w:t>
      </w:r>
      <w:r w:rsidRPr="003A5D9D">
        <w:rPr>
          <w:rFonts w:eastAsia="Calibri"/>
        </w:rPr>
        <w:t xml:space="preserve">(3) </w:t>
      </w:r>
      <w:r w:rsidRPr="003A5D9D">
        <w:rPr>
          <w:rFonts w:eastAsia="Calibri"/>
        </w:rPr>
        <w:t>all building systems including mechanical, electr</w:t>
      </w:r>
      <w:r w:rsidRPr="003A5D9D">
        <w:rPr>
          <w:rFonts w:eastAsia="Calibri"/>
        </w:rPr>
        <w:t xml:space="preserve">ical and plumbing are functioning; </w:t>
      </w:r>
      <w:r>
        <w:rPr>
          <w:rFonts w:eastAsia="Calibri"/>
        </w:rPr>
        <w:t>(4</w:t>
      </w:r>
      <w:r w:rsidRPr="0028505B">
        <w:rPr>
          <w:rFonts w:eastAsia="Calibri"/>
        </w:rPr>
        <w:t xml:space="preserve">) all other items DSA Form 152 Inspection Card </w:t>
      </w:r>
      <w:r>
        <w:rPr>
          <w:rFonts w:eastAsia="Calibri"/>
        </w:rPr>
        <w:t xml:space="preserve">requirements </w:t>
      </w:r>
      <w:r w:rsidRPr="0028505B">
        <w:rPr>
          <w:rFonts w:eastAsia="Calibri"/>
        </w:rPr>
        <w:t xml:space="preserve">for the Project  have been </w:t>
      </w:r>
      <w:r>
        <w:rPr>
          <w:rFonts w:eastAsia="Calibri"/>
        </w:rPr>
        <w:t>approved and signed off; and (5</w:t>
      </w:r>
      <w:r w:rsidRPr="0028505B">
        <w:rPr>
          <w:rFonts w:eastAsia="Calibri"/>
        </w:rPr>
        <w:t>)</w:t>
      </w:r>
      <w:r>
        <w:rPr>
          <w:rFonts w:eastAsia="Calibri"/>
        </w:rPr>
        <w:t xml:space="preserve"> </w:t>
      </w:r>
      <w:r w:rsidRPr="003A5D9D">
        <w:rPr>
          <w:rFonts w:eastAsia="Calibri"/>
        </w:rPr>
        <w:t>the PROJECT is fit for occupancy and its intended use.</w:t>
      </w:r>
    </w:p>
    <w:p w:rsidR="00372D32" w:rsidRPr="00FC392A" w:rsidRDefault="004610ED" w:rsidP="00FC392A">
      <w:pPr>
        <w:pStyle w:val="Heading4"/>
        <w:ind w:left="0" w:firstLine="1440"/>
      </w:pPr>
      <w:r w:rsidRPr="003A5D9D">
        <w:rPr>
          <w:spacing w:val="2"/>
        </w:rPr>
        <w:t xml:space="preserve">Once the ARCHITECT has verified the Substantial Completion of the PROJECT, the ARCHITECT shall issue a Certificate of Substantial Completion to the Contractor and the DISTRICT.  Upon the issuance of the Certificate of Substantial Completion, the ARCHITECT </w:t>
      </w:r>
      <w:r w:rsidRPr="003A5D9D">
        <w:rPr>
          <w:spacing w:val="2"/>
        </w:rPr>
        <w:t xml:space="preserve">shall prepare and submit to </w:t>
      </w:r>
      <w:r>
        <w:rPr>
          <w:spacing w:val="2"/>
        </w:rPr>
        <w:t>DSA</w:t>
      </w:r>
      <w:r w:rsidRPr="003A5D9D">
        <w:rPr>
          <w:spacing w:val="2"/>
        </w:rPr>
        <w:t xml:space="preserve">, Project Inspector and the DISTRICT a written Verified Report, on </w:t>
      </w:r>
      <w:r w:rsidRPr="003A5D9D">
        <w:rPr>
          <w:spacing w:val="2"/>
        </w:rPr>
        <w:t>Form</w:t>
      </w:r>
      <w:r w:rsidRPr="003A5D9D">
        <w:rPr>
          <w:spacing w:val="2"/>
        </w:rPr>
        <w:t xml:space="preserve"> DSA 6A</w:t>
      </w:r>
      <w:r>
        <w:rPr>
          <w:spacing w:val="2"/>
        </w:rPr>
        <w:t>-</w:t>
      </w:r>
      <w:r w:rsidRPr="003A5D9D">
        <w:rPr>
          <w:spacing w:val="2"/>
        </w:rPr>
        <w:t xml:space="preserve">E, pursuant to Section 4-336 of Title 24 of the California Code of Regulations. The ARCHITECT shall also submit a signed Verified Report to </w:t>
      </w:r>
      <w:r>
        <w:rPr>
          <w:spacing w:val="2"/>
        </w:rPr>
        <w:t>DSA</w:t>
      </w:r>
      <w:r w:rsidRPr="003A5D9D">
        <w:rPr>
          <w:spacing w:val="2"/>
        </w:rPr>
        <w:t>, P</w:t>
      </w:r>
      <w:r w:rsidRPr="003A5D9D">
        <w:rPr>
          <w:spacing w:val="2"/>
        </w:rPr>
        <w:t xml:space="preserve">roject </w:t>
      </w:r>
      <w:r w:rsidRPr="003A5D9D">
        <w:rPr>
          <w:spacing w:val="2"/>
        </w:rPr>
        <w:t>I</w:t>
      </w:r>
      <w:r w:rsidRPr="003A5D9D">
        <w:rPr>
          <w:spacing w:val="2"/>
        </w:rPr>
        <w:t>nspector and the DISTRICT upon any of the following events:</w:t>
      </w:r>
    </w:p>
    <w:p w:rsidR="00FC392A" w:rsidRPr="003A5D9D" w:rsidRDefault="004610ED" w:rsidP="00FC392A">
      <w:pPr>
        <w:pStyle w:val="Heading4"/>
        <w:numPr>
          <w:ilvl w:val="0"/>
          <w:numId w:val="0"/>
        </w:numPr>
        <w:spacing w:before="0"/>
      </w:pPr>
    </w:p>
    <w:p w:rsidR="00372D32" w:rsidRDefault="004610ED" w:rsidP="00FC392A">
      <w:pPr>
        <w:spacing w:after="240"/>
        <w:ind w:firstLine="2160"/>
        <w:jc w:val="both"/>
        <w:rPr>
          <w:spacing w:val="2"/>
        </w:rPr>
      </w:pPr>
      <w:r>
        <w:rPr>
          <w:spacing w:val="2"/>
        </w:rPr>
        <w:t>(</w:t>
      </w:r>
      <w:r>
        <w:rPr>
          <w:spacing w:val="2"/>
        </w:rPr>
        <w:t>1</w:t>
      </w:r>
      <w:r>
        <w:rPr>
          <w:spacing w:val="2"/>
        </w:rPr>
        <w:t>)</w:t>
      </w:r>
      <w:r>
        <w:rPr>
          <w:spacing w:val="2"/>
        </w:rPr>
        <w:tab/>
        <w:t>Work on the PROJECT is suspended for a period of more than one month;</w:t>
      </w:r>
    </w:p>
    <w:p w:rsidR="00372D32" w:rsidRDefault="004610ED" w:rsidP="00FC392A">
      <w:pPr>
        <w:spacing w:after="240"/>
        <w:ind w:firstLine="2160"/>
        <w:jc w:val="both"/>
        <w:rPr>
          <w:spacing w:val="2"/>
        </w:rPr>
      </w:pPr>
      <w:r>
        <w:rPr>
          <w:spacing w:val="2"/>
        </w:rPr>
        <w:t>(</w:t>
      </w:r>
      <w:r>
        <w:rPr>
          <w:spacing w:val="2"/>
        </w:rPr>
        <w:t>2</w:t>
      </w:r>
      <w:r>
        <w:rPr>
          <w:spacing w:val="2"/>
        </w:rPr>
        <w:t>)</w:t>
      </w:r>
      <w:r>
        <w:rPr>
          <w:spacing w:val="2"/>
        </w:rPr>
        <w:tab/>
        <w:t>The services of the ARCHITECT are terminated for any reason prior to the completion of the PROJECT;</w:t>
      </w:r>
    </w:p>
    <w:p w:rsidR="00372D32" w:rsidRDefault="004610ED" w:rsidP="00FC392A">
      <w:pPr>
        <w:spacing w:after="240"/>
        <w:ind w:firstLine="2160"/>
        <w:jc w:val="both"/>
        <w:rPr>
          <w:spacing w:val="2"/>
        </w:rPr>
      </w:pPr>
      <w:r>
        <w:rPr>
          <w:spacing w:val="2"/>
        </w:rPr>
        <w:t>(</w:t>
      </w:r>
      <w:r>
        <w:rPr>
          <w:spacing w:val="2"/>
        </w:rPr>
        <w:t>3</w:t>
      </w:r>
      <w:r>
        <w:rPr>
          <w:spacing w:val="2"/>
        </w:rPr>
        <w:t>)</w:t>
      </w:r>
      <w:r>
        <w:rPr>
          <w:spacing w:val="2"/>
        </w:rPr>
        <w:tab/>
      </w:r>
      <w:r>
        <w:rPr>
          <w:spacing w:val="2"/>
        </w:rPr>
        <w:t>DSA</w:t>
      </w:r>
      <w:r>
        <w:rPr>
          <w:spacing w:val="2"/>
        </w:rPr>
        <w:t xml:space="preserve"> r</w:t>
      </w:r>
      <w:r>
        <w:rPr>
          <w:spacing w:val="2"/>
        </w:rPr>
        <w:t>equests a Verified Report.</w:t>
      </w:r>
    </w:p>
    <w:p w:rsidR="003A5D9D" w:rsidRDefault="004610ED" w:rsidP="003455A7">
      <w:pPr>
        <w:pStyle w:val="Heading4"/>
        <w:ind w:left="0" w:firstLine="1440"/>
      </w:pPr>
      <w:r>
        <w:t>The ARCHITECT and its consultants shall verify that all defective, deficient, or incomplete work identified in any Notice(s) of Deviation or similar notice(s) issued by the ARCHITECT, Project Inspector, Special Inspector(s), Labo</w:t>
      </w:r>
      <w:r>
        <w:t>ratory of Record and/or any governmental agency</w:t>
      </w:r>
      <w:r>
        <w:t xml:space="preserve"> or authority</w:t>
      </w:r>
      <w:r>
        <w:t>, is fully corrected and closed before the ARCHITECT approves any final Punch List by the Contractor.  As part of the ARCHITECT</w:t>
      </w:r>
      <w:r>
        <w:t>’</w:t>
      </w:r>
      <w:r>
        <w:t xml:space="preserve">s Basic Services under this </w:t>
      </w:r>
      <w:r>
        <w:t>S</w:t>
      </w:r>
      <w:r>
        <w:t xml:space="preserve">ection, the ARCHITECT shall direct the </w:t>
      </w:r>
      <w:r>
        <w:t xml:space="preserve">applicable </w:t>
      </w:r>
      <w:r>
        <w:t>I</w:t>
      </w:r>
      <w:r>
        <w:t>nspectors</w:t>
      </w:r>
      <w:r>
        <w:t>,</w:t>
      </w:r>
      <w:r>
        <w:t xml:space="preserve"> </w:t>
      </w:r>
      <w:r>
        <w:t>S</w:t>
      </w:r>
      <w:r>
        <w:t xml:space="preserve">pecial </w:t>
      </w:r>
      <w:r>
        <w:t>I</w:t>
      </w:r>
      <w:r>
        <w:t>nspectors, and/or engineers on the PROJECT to visually verify that each defective, deficient and/or incomplete item of work referenced in each Notice of Deviation have been rectified and closed prior to the approval of the f</w:t>
      </w:r>
      <w:r>
        <w:t>inal Punch List and the issuance of any Certificate of Substantial Completion by the ARCHITECT.  In the event the ARCHITECT and/or its consultants fail to verify that such work has been corrected by the Contractor before the ARCHITECT approves the final Pu</w:t>
      </w:r>
      <w:r>
        <w:t xml:space="preserve">nch-List and such work has in fact not been corrected, the ARCHITECT shall be responsible for performing all the architectural and/or engineering services necessary, at no </w:t>
      </w:r>
      <w:r>
        <w:lastRenderedPageBreak/>
        <w:t>additional cost to the DISTRICT, to ensure such open and outstanding items in the No</w:t>
      </w:r>
      <w:r>
        <w:t xml:space="preserve">tice(s) of Deviation are addressed accordingly and that all work related to such notices is corrected in a manner acceptable to the DISTRICT and </w:t>
      </w:r>
      <w:r>
        <w:t>DSA</w:t>
      </w:r>
      <w:r>
        <w:t>.</w:t>
      </w:r>
    </w:p>
    <w:p w:rsidR="003A5D9D" w:rsidRPr="003A5D9D" w:rsidRDefault="004610ED" w:rsidP="003A5D9D">
      <w:pPr>
        <w:pStyle w:val="ListNumberIndent"/>
        <w:rPr>
          <w:b/>
        </w:rPr>
      </w:pPr>
      <w:r w:rsidRPr="003A5D9D">
        <w:rPr>
          <w:b/>
        </w:rPr>
        <w:t>Project Close-Out</w:t>
      </w:r>
    </w:p>
    <w:p w:rsidR="003A5D9D" w:rsidRDefault="004610ED" w:rsidP="003455A7">
      <w:pPr>
        <w:pStyle w:val="Heading4"/>
        <w:numPr>
          <w:ilvl w:val="3"/>
          <w:numId w:val="22"/>
        </w:numPr>
        <w:ind w:left="0" w:firstLine="1440"/>
      </w:pPr>
      <w:r w:rsidRPr="003A5D9D">
        <w:t>Within thirty (30) days after the completion of the PROJECT</w:t>
      </w:r>
      <w:r>
        <w:t>’</w:t>
      </w:r>
      <w:r w:rsidRPr="003A5D9D">
        <w:t xml:space="preserve">s construction and the </w:t>
      </w:r>
      <w:r w:rsidRPr="003A5D9D">
        <w:t>ARCHITECT</w:t>
      </w:r>
      <w:r>
        <w:t>’</w:t>
      </w:r>
      <w:r w:rsidRPr="003A5D9D">
        <w:t>s receipt of as-built documents from the Contractor, ARCHITECT will review the as-built documents prepared by the Contractor and revise the record drawings and specifications so that they include all material changes made necessary by CCD</w:t>
      </w:r>
      <w:r>
        <w:t>’</w:t>
      </w:r>
      <w:r w:rsidRPr="003A5D9D">
        <w:t xml:space="preserve">s, </w:t>
      </w:r>
      <w:r w:rsidRPr="00F1520B">
        <w:t>ICD</w:t>
      </w:r>
      <w:r w:rsidRPr="00F1520B">
        <w:t>’</w:t>
      </w:r>
      <w:r w:rsidRPr="00F1520B">
        <w:t>s,</w:t>
      </w:r>
      <w:r w:rsidRPr="003A5D9D">
        <w:t xml:space="preserve"> </w:t>
      </w:r>
      <w:r>
        <w:t>change order</w:t>
      </w:r>
      <w:r w:rsidRPr="003A5D9D">
        <w:t>s, RFI</w:t>
      </w:r>
      <w:r>
        <w:t>’</w:t>
      </w:r>
      <w:r w:rsidRPr="003A5D9D">
        <w:t xml:space="preserve">s, </w:t>
      </w:r>
      <w:r>
        <w:t>c</w:t>
      </w:r>
      <w:r w:rsidRPr="003A5D9D">
        <w:t xml:space="preserve">hange </w:t>
      </w:r>
      <w:r>
        <w:t>o</w:t>
      </w:r>
      <w:r w:rsidRPr="003A5D9D">
        <w:t xml:space="preserve">rder </w:t>
      </w:r>
      <w:r>
        <w:t>r</w:t>
      </w:r>
      <w:r w:rsidRPr="003A5D9D">
        <w:t>equests (</w:t>
      </w:r>
      <w:r>
        <w:t>“</w:t>
      </w:r>
      <w:r w:rsidRPr="003A5D9D">
        <w:t>COR</w:t>
      </w:r>
      <w:r>
        <w:t>’</w:t>
      </w:r>
      <w:r w:rsidRPr="003A5D9D">
        <w:t>s</w:t>
      </w:r>
      <w:r>
        <w:t>”</w:t>
      </w:r>
      <w:r w:rsidRPr="003A5D9D">
        <w:t>), Bulletins, clarifications as noted by the Contractor in its as-built documents and</w:t>
      </w:r>
      <w:r w:rsidRPr="003A5D9D">
        <w:t>/</w:t>
      </w:r>
      <w:r w:rsidRPr="003A5D9D">
        <w:t xml:space="preserve">or any other DISTRICT approved document which details the changes </w:t>
      </w:r>
      <w:r w:rsidRPr="003A5D9D">
        <w:t xml:space="preserve">that were </w:t>
      </w:r>
      <w:r w:rsidRPr="003A5D9D">
        <w:t>made to the DSA approved Construction D</w:t>
      </w:r>
      <w:r w:rsidRPr="003A5D9D">
        <w:t>ocuments.  The ARCHITECT shall incorporate such cha</w:t>
      </w:r>
      <w:r>
        <w:t>nges into a complete AutoCAD as</w:t>
      </w:r>
      <w:r>
        <w:noBreakHyphen/>
      </w:r>
      <w:r w:rsidRPr="003A5D9D">
        <w:t>built file, in the original, executable, software format, and PDF files, and provide all such documents, including five (5) hard copies, to the DISTRICT at no additional cos</w:t>
      </w:r>
      <w:r w:rsidRPr="003A5D9D">
        <w:t xml:space="preserve">t.  In the event the Contractor fails to provide its as-built documents within </w:t>
      </w:r>
      <w:r>
        <w:t>thirty (</w:t>
      </w:r>
      <w:r w:rsidRPr="003A5D9D">
        <w:t>30</w:t>
      </w:r>
      <w:r>
        <w:t>)</w:t>
      </w:r>
      <w:r w:rsidRPr="003A5D9D">
        <w:t xml:space="preserve"> days of the PROJECT</w:t>
      </w:r>
      <w:r>
        <w:t>’</w:t>
      </w:r>
      <w:r w:rsidRPr="003A5D9D">
        <w:t>s completion, the ARCHITECT shall notify the DISTRICT</w:t>
      </w:r>
      <w:r w:rsidRPr="003A5D9D">
        <w:t>,</w:t>
      </w:r>
      <w:r w:rsidRPr="003A5D9D">
        <w:t xml:space="preserve"> in writing</w:t>
      </w:r>
      <w:r w:rsidRPr="003A5D9D">
        <w:t>,</w:t>
      </w:r>
      <w:r w:rsidRPr="003A5D9D">
        <w:t xml:space="preserve"> of the Contractor</w:t>
      </w:r>
      <w:r>
        <w:t>’</w:t>
      </w:r>
      <w:r w:rsidRPr="003A5D9D">
        <w:t>s failure and recommend the appropriate withholding from the</w:t>
      </w:r>
      <w:r w:rsidRPr="003A5D9D">
        <w:t xml:space="preserve"> Contractor</w:t>
      </w:r>
      <w:r>
        <w:t>’</w:t>
      </w:r>
      <w:r w:rsidRPr="003A5D9D">
        <w:t>s final payment under the Contract with the DISTRICT.</w:t>
      </w:r>
    </w:p>
    <w:p w:rsidR="003A5D9D" w:rsidRDefault="004610ED" w:rsidP="003455A7">
      <w:pPr>
        <w:pStyle w:val="Heading4"/>
        <w:numPr>
          <w:ilvl w:val="3"/>
          <w:numId w:val="22"/>
        </w:numPr>
        <w:ind w:left="0" w:firstLine="1440"/>
      </w:pPr>
      <w:r w:rsidRPr="003A5D9D">
        <w:t xml:space="preserve">The ARCHITECT shall assist the DISTRICT in securing the delivery of any and all applicable documents described in </w:t>
      </w:r>
      <w:r>
        <w:t>Section c</w:t>
      </w:r>
      <w:r w:rsidRPr="003A5D9D">
        <w:t xml:space="preserve"> and </w:t>
      </w:r>
      <w:r>
        <w:t>Section d</w:t>
      </w:r>
      <w:r w:rsidRPr="003A5D9D">
        <w:t xml:space="preserve"> below, to </w:t>
      </w:r>
      <w:r>
        <w:t>DSA</w:t>
      </w:r>
      <w:r w:rsidRPr="003A5D9D">
        <w:t xml:space="preserve"> for review prior to issuance of a </w:t>
      </w:r>
      <w:r>
        <w:t>“</w:t>
      </w:r>
      <w:r w:rsidRPr="003A5D9D">
        <w:t>Cer</w:t>
      </w:r>
      <w:r w:rsidRPr="003A5D9D">
        <w:t>tificate of Completion.</w:t>
      </w:r>
      <w:r>
        <w:t>”</w:t>
      </w:r>
      <w:r w:rsidRPr="003A5D9D">
        <w:t xml:space="preserve">  The ARCHITECT shall submit all documents prepared by, or in control of, the ARCHI</w:t>
      </w:r>
      <w:r>
        <w:t xml:space="preserve">TECT to </w:t>
      </w:r>
      <w:r>
        <w:t>DSA</w:t>
      </w:r>
      <w:r>
        <w:t xml:space="preserve"> without delay.</w:t>
      </w:r>
    </w:p>
    <w:p w:rsidR="00372D32" w:rsidRPr="003A5D9D" w:rsidRDefault="004610ED" w:rsidP="003455A7">
      <w:pPr>
        <w:pStyle w:val="Heading4"/>
        <w:numPr>
          <w:ilvl w:val="3"/>
          <w:numId w:val="22"/>
        </w:numPr>
        <w:ind w:left="0" w:firstLine="1440"/>
      </w:pPr>
      <w:bookmarkStart w:id="3" w:name="_Ref126569248"/>
      <w:r w:rsidRPr="003A5D9D">
        <w:t>During the period the PROJECT is under construction, the ARCHITECT shal</w:t>
      </w:r>
      <w:r>
        <w:t>l certify that the following</w:t>
      </w:r>
      <w:r w:rsidRPr="003A5D9D">
        <w:t xml:space="preserve"> documents have been su</w:t>
      </w:r>
      <w:r w:rsidRPr="003A5D9D">
        <w:t xml:space="preserve">bmitted to </w:t>
      </w:r>
      <w:r>
        <w:t>DSA</w:t>
      </w:r>
      <w:r w:rsidRPr="003A5D9D">
        <w:t>:</w:t>
      </w:r>
      <w:bookmarkEnd w:id="3"/>
      <w:r>
        <w:br/>
      </w:r>
    </w:p>
    <w:p w:rsidR="004978B6" w:rsidRDefault="004610ED" w:rsidP="003455A7">
      <w:pPr>
        <w:pStyle w:val="4AutoList21"/>
        <w:tabs>
          <w:tab w:val="left" w:pos="720"/>
        </w:tabs>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ab/>
      </w:r>
      <w:r>
        <w:rPr>
          <w:rFonts w:ascii="Times New Roman" w:hAnsi="Times New Roman"/>
          <w:sz w:val="24"/>
        </w:rPr>
        <w:t>Addenda, deferred approvals and revisions;</w:t>
      </w:r>
    </w:p>
    <w:p w:rsidR="00372D32" w:rsidRDefault="004610ED" w:rsidP="003455A7">
      <w:pPr>
        <w:pStyle w:val="4AutoList21"/>
        <w:tabs>
          <w:tab w:val="left" w:pos="720"/>
        </w:tabs>
        <w:spacing w:after="240"/>
        <w:ind w:left="0" w:firstLine="2160"/>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 xml:space="preserve">Copies of the </w:t>
      </w:r>
      <w:r>
        <w:rPr>
          <w:rFonts w:ascii="Times New Roman" w:hAnsi="Times New Roman"/>
          <w:sz w:val="24"/>
        </w:rPr>
        <w:t>Project Inspector</w:t>
      </w:r>
      <w:r>
        <w:rPr>
          <w:rFonts w:ascii="Times New Roman" w:hAnsi="Times New Roman"/>
          <w:sz w:val="24"/>
        </w:rPr>
        <w:t>’</w:t>
      </w:r>
      <w:r>
        <w:rPr>
          <w:rFonts w:ascii="Times New Roman" w:hAnsi="Times New Roman"/>
          <w:sz w:val="24"/>
        </w:rPr>
        <w:t>s semi-monthly reports;</w:t>
      </w:r>
    </w:p>
    <w:p w:rsidR="004978B6" w:rsidRDefault="004610ED" w:rsidP="003455A7">
      <w:pPr>
        <w:pStyle w:val="4AutoList21"/>
        <w:tabs>
          <w:tab w:val="left" w:pos="720"/>
        </w:tabs>
        <w:spacing w:after="240"/>
        <w:ind w:left="0" w:firstLine="2160"/>
        <w:jc w:val="both"/>
        <w:rPr>
          <w:rFonts w:ascii="Times New Roman" w:hAnsi="Times New Roman"/>
          <w:sz w:val="24"/>
        </w:rPr>
      </w:pPr>
      <w:r>
        <w:rPr>
          <w:rFonts w:ascii="Times New Roman" w:hAnsi="Times New Roman"/>
          <w:sz w:val="24"/>
        </w:rPr>
        <w:t>(3)</w:t>
      </w:r>
      <w:r>
        <w:rPr>
          <w:rFonts w:ascii="Times New Roman" w:hAnsi="Times New Roman"/>
          <w:sz w:val="24"/>
        </w:rPr>
        <w:tab/>
        <w:t>Construction deviation notices;</w:t>
      </w:r>
    </w:p>
    <w:p w:rsidR="00372D32" w:rsidRDefault="004610ED" w:rsidP="003455A7">
      <w:pPr>
        <w:pStyle w:val="4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ab/>
        <w:t>Copies of the laboratory reports on all tests or laboratory inspections as returned and done</w:t>
      </w:r>
      <w:r>
        <w:rPr>
          <w:rFonts w:ascii="Times New Roman" w:hAnsi="Times New Roman"/>
          <w:sz w:val="24"/>
        </w:rPr>
        <w:t xml:space="preserve"> on the PROJECT;</w:t>
      </w:r>
    </w:p>
    <w:p w:rsidR="004978B6" w:rsidRDefault="004610ED" w:rsidP="003455A7">
      <w:pPr>
        <w:pStyle w:val="4AutoList21"/>
        <w:spacing w:after="240"/>
        <w:ind w:left="0" w:firstLine="2160"/>
        <w:jc w:val="both"/>
        <w:rPr>
          <w:rFonts w:ascii="Times New Roman" w:hAnsi="Times New Roman"/>
          <w:sz w:val="24"/>
        </w:rPr>
      </w:pPr>
      <w:r>
        <w:rPr>
          <w:rFonts w:ascii="Times New Roman" w:hAnsi="Times New Roman"/>
          <w:sz w:val="24"/>
        </w:rPr>
        <w:t>(5)</w:t>
      </w:r>
      <w:r>
        <w:rPr>
          <w:rFonts w:ascii="Times New Roman" w:hAnsi="Times New Roman"/>
          <w:sz w:val="24"/>
        </w:rPr>
        <w:tab/>
        <w:t>Special inspection reports;</w:t>
      </w:r>
    </w:p>
    <w:p w:rsidR="004978B6" w:rsidRDefault="004610ED" w:rsidP="003A5D9D">
      <w:pPr>
        <w:pStyle w:val="4AutoList21"/>
        <w:spacing w:after="240"/>
        <w:ind w:left="1440" w:firstLine="720"/>
        <w:jc w:val="both"/>
        <w:rPr>
          <w:rFonts w:ascii="Times New Roman" w:hAnsi="Times New Roman"/>
          <w:sz w:val="24"/>
        </w:rPr>
      </w:pPr>
      <w:r>
        <w:rPr>
          <w:rFonts w:ascii="Times New Roman" w:hAnsi="Times New Roman"/>
          <w:sz w:val="24"/>
        </w:rPr>
        <w:t>(6)</w:t>
      </w:r>
      <w:r>
        <w:rPr>
          <w:rFonts w:ascii="Times New Roman" w:hAnsi="Times New Roman"/>
          <w:sz w:val="24"/>
        </w:rPr>
        <w:tab/>
        <w:t>Construction Change Directives;</w:t>
      </w:r>
    </w:p>
    <w:p w:rsidR="00372D32" w:rsidRDefault="004610ED" w:rsidP="003455A7">
      <w:pPr>
        <w:pStyle w:val="4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ab/>
        <w:t>Copies of all the necessary PIC</w:t>
      </w:r>
      <w:r>
        <w:rPr>
          <w:rFonts w:ascii="Times New Roman" w:hAnsi="Times New Roman"/>
          <w:sz w:val="24"/>
        </w:rPr>
        <w:t>’</w:t>
      </w:r>
      <w:r>
        <w:rPr>
          <w:rFonts w:ascii="Times New Roman" w:hAnsi="Times New Roman"/>
          <w:sz w:val="24"/>
        </w:rPr>
        <w:t xml:space="preserve">s which have been approved and signed off by the Project Inspector for the </w:t>
      </w:r>
      <w:r>
        <w:rPr>
          <w:rFonts w:ascii="Times New Roman" w:hAnsi="Times New Roman"/>
          <w:sz w:val="24"/>
        </w:rPr>
        <w:t xml:space="preserve">submission to and </w:t>
      </w:r>
      <w:r>
        <w:rPr>
          <w:rFonts w:ascii="Times New Roman" w:hAnsi="Times New Roman"/>
          <w:sz w:val="24"/>
        </w:rPr>
        <w:t xml:space="preserve">certification by </w:t>
      </w:r>
      <w:r>
        <w:rPr>
          <w:rFonts w:ascii="Times New Roman" w:hAnsi="Times New Roman"/>
          <w:sz w:val="24"/>
        </w:rPr>
        <w:t>DSA</w:t>
      </w:r>
      <w:r>
        <w:rPr>
          <w:rFonts w:ascii="Times New Roman" w:hAnsi="Times New Roman"/>
          <w:sz w:val="24"/>
        </w:rPr>
        <w:t>; and</w:t>
      </w:r>
    </w:p>
    <w:p w:rsidR="00372D32" w:rsidRDefault="004610ED" w:rsidP="003455A7">
      <w:pPr>
        <w:pStyle w:val="4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w:t>
      </w:r>
      <w:r>
        <w:rPr>
          <w:rFonts w:ascii="Times New Roman" w:hAnsi="Times New Roman"/>
          <w:sz w:val="24"/>
        </w:rPr>
        <w:tab/>
      </w:r>
      <w:r>
        <w:rPr>
          <w:rFonts w:ascii="Times New Roman" w:hAnsi="Times New Roman"/>
          <w:sz w:val="24"/>
        </w:rPr>
        <w:t xml:space="preserve">All other documents required to be submitted to </w:t>
      </w:r>
      <w:r>
        <w:rPr>
          <w:rFonts w:ascii="Times New Roman" w:hAnsi="Times New Roman"/>
          <w:sz w:val="24"/>
        </w:rPr>
        <w:t>DSA</w:t>
      </w:r>
      <w:r>
        <w:rPr>
          <w:rFonts w:ascii="Times New Roman" w:hAnsi="Times New Roman"/>
          <w:sz w:val="24"/>
        </w:rPr>
        <w:t xml:space="preserve"> in accordance with Title 24 and the Construction Oversight Process Procedure set forth in </w:t>
      </w:r>
      <w:r>
        <w:rPr>
          <w:rFonts w:ascii="Times New Roman" w:hAnsi="Times New Roman"/>
          <w:sz w:val="24"/>
        </w:rPr>
        <w:t>DSA</w:t>
      </w:r>
      <w:r>
        <w:rPr>
          <w:rFonts w:ascii="Times New Roman" w:hAnsi="Times New Roman"/>
          <w:sz w:val="24"/>
        </w:rPr>
        <w:t>’</w:t>
      </w:r>
      <w:r>
        <w:rPr>
          <w:rFonts w:ascii="Times New Roman" w:hAnsi="Times New Roman"/>
          <w:sz w:val="24"/>
        </w:rPr>
        <w:t>s PR 13-01.</w:t>
      </w:r>
    </w:p>
    <w:p w:rsidR="00372D32" w:rsidRDefault="004610ED" w:rsidP="003455A7">
      <w:pPr>
        <w:pStyle w:val="4AutoList21"/>
        <w:spacing w:after="240"/>
        <w:ind w:left="0" w:firstLine="720"/>
        <w:jc w:val="both"/>
        <w:rPr>
          <w:rFonts w:ascii="Times New Roman" w:hAnsi="Times New Roman"/>
          <w:sz w:val="24"/>
        </w:rPr>
      </w:pPr>
      <w:r>
        <w:rPr>
          <w:rFonts w:ascii="Times New Roman" w:hAnsi="Times New Roman"/>
          <w:sz w:val="24"/>
        </w:rPr>
        <w:lastRenderedPageBreak/>
        <w:t>The ARCHITECT shall notify the DISTRICT, in writing, if any of the above forms are not promptly su</w:t>
      </w:r>
      <w:r>
        <w:rPr>
          <w:rFonts w:ascii="Times New Roman" w:hAnsi="Times New Roman"/>
          <w:sz w:val="24"/>
        </w:rPr>
        <w:t xml:space="preserve">bmitted to </w:t>
      </w:r>
      <w:r>
        <w:rPr>
          <w:rFonts w:ascii="Times New Roman" w:hAnsi="Times New Roman"/>
          <w:sz w:val="24"/>
        </w:rPr>
        <w:t>DSA</w:t>
      </w:r>
      <w:r>
        <w:rPr>
          <w:rFonts w:ascii="Times New Roman" w:hAnsi="Times New Roman"/>
          <w:sz w:val="24"/>
        </w:rPr>
        <w:t xml:space="preserve"> by the responsible parties.  If necessary, the ARCHITECT shall assist the DISTRICT in obtaining the delivery of the above documents to </w:t>
      </w:r>
      <w:r>
        <w:rPr>
          <w:rFonts w:ascii="Times New Roman" w:hAnsi="Times New Roman"/>
          <w:sz w:val="24"/>
        </w:rPr>
        <w:t>DSA</w:t>
      </w:r>
      <w:r>
        <w:rPr>
          <w:rFonts w:ascii="Times New Roman" w:hAnsi="Times New Roman"/>
          <w:sz w:val="24"/>
        </w:rPr>
        <w:t>.</w:t>
      </w:r>
    </w:p>
    <w:p w:rsidR="00372D32" w:rsidRDefault="004610ED" w:rsidP="003455A7">
      <w:pPr>
        <w:pStyle w:val="Heading4"/>
        <w:ind w:left="0" w:firstLine="1440"/>
      </w:pPr>
      <w:bookmarkStart w:id="4" w:name="_Ref126569261"/>
      <w:r>
        <w:t>Upon the completion of all construction, including all Punch List items, the ARCHITECT shall assist t</w:t>
      </w:r>
      <w:r>
        <w:t xml:space="preserve">he DISTRICT in securing the delivery of the following documents to </w:t>
      </w:r>
      <w:r>
        <w:t>DSA</w:t>
      </w:r>
      <w:r>
        <w:t>:</w:t>
      </w:r>
      <w:bookmarkEnd w:id="4"/>
      <w:r>
        <w:br/>
      </w:r>
    </w:p>
    <w:p w:rsidR="00372D32" w:rsidRDefault="004610ED" w:rsidP="003455A7">
      <w:pPr>
        <w:pStyle w:val="4AutoList21"/>
        <w:tabs>
          <w:tab w:val="left" w:pos="720"/>
        </w:tabs>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ab/>
        <w:t>Copy of the Notice of Completion.</w:t>
      </w:r>
    </w:p>
    <w:p w:rsidR="00372D32" w:rsidRDefault="004610ED" w:rsidP="003455A7">
      <w:pPr>
        <w:pStyle w:val="BodyTextIndent2"/>
        <w:spacing w:after="240" w:line="240" w:lineRule="auto"/>
        <w:ind w:left="0" w:firstLine="2160"/>
      </w:pPr>
      <w:r>
        <w:t>(</w:t>
      </w:r>
      <w:r>
        <w:t>2</w:t>
      </w:r>
      <w:r>
        <w:t>)</w:t>
      </w:r>
      <w:r>
        <w:tab/>
        <w:t xml:space="preserve">Final Verified Report Form DSA-6A/E certifying all work is 100% complete from the ARCHITECT, </w:t>
      </w:r>
      <w:r>
        <w:t>s</w:t>
      </w:r>
      <w:r>
        <w:t xml:space="preserve">tructural </w:t>
      </w:r>
      <w:r>
        <w:t>e</w:t>
      </w:r>
      <w:r>
        <w:t xml:space="preserve">ngineer, </w:t>
      </w:r>
      <w:r>
        <w:t>m</w:t>
      </w:r>
      <w:r>
        <w:t xml:space="preserve">echanical </w:t>
      </w:r>
      <w:r>
        <w:t>e</w:t>
      </w:r>
      <w:r>
        <w:t xml:space="preserve">ngineer, and </w:t>
      </w:r>
      <w:r>
        <w:t>e</w:t>
      </w:r>
      <w:r>
        <w:t xml:space="preserve">lectrical </w:t>
      </w:r>
      <w:r>
        <w:t>e</w:t>
      </w:r>
      <w:r>
        <w:t>ngineer.</w:t>
      </w:r>
    </w:p>
    <w:p w:rsidR="00372D32" w:rsidRDefault="004610ED" w:rsidP="003455A7">
      <w:pPr>
        <w:pStyle w:val="1AutoList21"/>
        <w:tabs>
          <w:tab w:val="clear" w:pos="720"/>
        </w:tabs>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ab/>
        <w:t xml:space="preserve">Final Verified Report Form DSA-6 certifying all work is 100% complete from the Contractor or Contractors, </w:t>
      </w:r>
      <w:r>
        <w:rPr>
          <w:rFonts w:ascii="Times New Roman" w:hAnsi="Times New Roman"/>
          <w:sz w:val="24"/>
        </w:rPr>
        <w:t>Project Inspector</w:t>
      </w:r>
      <w:r>
        <w:rPr>
          <w:rFonts w:ascii="Times New Roman" w:hAnsi="Times New Roman"/>
          <w:sz w:val="24"/>
        </w:rPr>
        <w:t>, and Special Inspector(s).</w:t>
      </w:r>
    </w:p>
    <w:p w:rsidR="00372D32" w:rsidRDefault="004610ED" w:rsidP="003455A7">
      <w:pPr>
        <w:pStyle w:val="1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ab/>
        <w:t>Verified Reports of Testing and Inspections as specified on the approved draw</w:t>
      </w:r>
      <w:r>
        <w:rPr>
          <w:rFonts w:ascii="Times New Roman" w:hAnsi="Times New Roman"/>
          <w:sz w:val="24"/>
        </w:rPr>
        <w:t>ings and specifications, i.e., Final Laboratory Report, Welding, Glued-Laminated Timber, etc.</w:t>
      </w:r>
    </w:p>
    <w:p w:rsidR="00372D32" w:rsidRDefault="004610ED" w:rsidP="003455A7">
      <w:pPr>
        <w:pStyle w:val="1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w:t>
      </w:r>
      <w:r>
        <w:rPr>
          <w:rFonts w:ascii="Times New Roman" w:hAnsi="Times New Roman"/>
          <w:sz w:val="24"/>
        </w:rPr>
        <w:tab/>
        <w:t>Weighmaster</w:t>
      </w:r>
      <w:r>
        <w:rPr>
          <w:rFonts w:ascii="Times New Roman" w:hAnsi="Times New Roman"/>
          <w:sz w:val="24"/>
        </w:rPr>
        <w:t>’</w:t>
      </w:r>
      <w:r>
        <w:rPr>
          <w:rFonts w:ascii="Times New Roman" w:hAnsi="Times New Roman"/>
          <w:sz w:val="24"/>
        </w:rPr>
        <w:t>s Certificate (if required by approved drawings and specifications).</w:t>
      </w:r>
    </w:p>
    <w:p w:rsidR="00372D32" w:rsidRDefault="004610ED" w:rsidP="003455A7">
      <w:pPr>
        <w:pStyle w:val="1AutoList21"/>
        <w:tabs>
          <w:tab w:val="left" w:pos="2880"/>
        </w:tabs>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w:t>
      </w:r>
      <w:r>
        <w:rPr>
          <w:rFonts w:ascii="Times New Roman" w:hAnsi="Times New Roman"/>
          <w:sz w:val="24"/>
        </w:rPr>
        <w:tab/>
        <w:t xml:space="preserve">Copies of the signature page of all Addenda as approved by </w:t>
      </w:r>
      <w:r>
        <w:rPr>
          <w:rFonts w:ascii="Times New Roman" w:hAnsi="Times New Roman"/>
          <w:sz w:val="24"/>
        </w:rPr>
        <w:t>DSA</w:t>
      </w:r>
      <w:r>
        <w:rPr>
          <w:rFonts w:ascii="Times New Roman" w:hAnsi="Times New Roman"/>
          <w:sz w:val="24"/>
        </w:rPr>
        <w:t>.</w:t>
      </w:r>
    </w:p>
    <w:p w:rsidR="00372D32" w:rsidRDefault="004610ED" w:rsidP="003455A7">
      <w:pPr>
        <w:pStyle w:val="1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w:t>
      </w:r>
      <w:r>
        <w:rPr>
          <w:rFonts w:ascii="Times New Roman" w:hAnsi="Times New Roman"/>
          <w:sz w:val="24"/>
        </w:rPr>
        <w:tab/>
      </w:r>
      <w:r>
        <w:rPr>
          <w:rFonts w:ascii="Times New Roman" w:hAnsi="Times New Roman"/>
          <w:sz w:val="24"/>
        </w:rPr>
        <w:t xml:space="preserve">Copies of the signature pages of all </w:t>
      </w:r>
      <w:r>
        <w:rPr>
          <w:rFonts w:ascii="Times New Roman" w:hAnsi="Times New Roman"/>
          <w:sz w:val="24"/>
        </w:rPr>
        <w:t>d</w:t>
      </w:r>
      <w:r>
        <w:rPr>
          <w:rFonts w:ascii="Times New Roman" w:hAnsi="Times New Roman"/>
          <w:sz w:val="24"/>
        </w:rPr>
        <w:t xml:space="preserve">eferred </w:t>
      </w:r>
      <w:r>
        <w:rPr>
          <w:rFonts w:ascii="Times New Roman" w:hAnsi="Times New Roman"/>
          <w:sz w:val="24"/>
        </w:rPr>
        <w:t>a</w:t>
      </w:r>
      <w:r>
        <w:rPr>
          <w:rFonts w:ascii="Times New Roman" w:hAnsi="Times New Roman"/>
          <w:sz w:val="24"/>
        </w:rPr>
        <w:t xml:space="preserve">pprovals as approved by </w:t>
      </w:r>
      <w:r>
        <w:rPr>
          <w:rFonts w:ascii="Times New Roman" w:hAnsi="Times New Roman"/>
          <w:sz w:val="24"/>
        </w:rPr>
        <w:t>DSA</w:t>
      </w:r>
      <w:r>
        <w:rPr>
          <w:rFonts w:ascii="Times New Roman" w:hAnsi="Times New Roman"/>
          <w:sz w:val="24"/>
        </w:rPr>
        <w:t>.</w:t>
      </w:r>
    </w:p>
    <w:p w:rsidR="00372D32" w:rsidRDefault="004610ED" w:rsidP="003455A7">
      <w:pPr>
        <w:pStyle w:val="1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w:t>
      </w:r>
      <w:r>
        <w:rPr>
          <w:rFonts w:ascii="Times New Roman" w:hAnsi="Times New Roman"/>
          <w:sz w:val="24"/>
        </w:rPr>
        <w:tab/>
        <w:t xml:space="preserve">Copies of the signature pages of all Revisions as approved by </w:t>
      </w:r>
      <w:r>
        <w:rPr>
          <w:rFonts w:ascii="Times New Roman" w:hAnsi="Times New Roman"/>
          <w:sz w:val="24"/>
        </w:rPr>
        <w:t>DSA</w:t>
      </w:r>
      <w:r>
        <w:rPr>
          <w:rFonts w:ascii="Times New Roman" w:hAnsi="Times New Roman"/>
          <w:sz w:val="24"/>
        </w:rPr>
        <w:t>.</w:t>
      </w:r>
    </w:p>
    <w:p w:rsidR="00372D32" w:rsidRDefault="004610ED" w:rsidP="003455A7">
      <w:pPr>
        <w:pStyle w:val="1AutoList21"/>
        <w:spacing w:after="24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w:t>
      </w:r>
      <w:r>
        <w:rPr>
          <w:rFonts w:ascii="Times New Roman" w:hAnsi="Times New Roman"/>
          <w:sz w:val="24"/>
        </w:rPr>
        <w:tab/>
        <w:t>Copies of the signature page of all</w:t>
      </w:r>
      <w:r>
        <w:rPr>
          <w:rFonts w:ascii="Times New Roman" w:hAnsi="Times New Roman"/>
          <w:sz w:val="24"/>
        </w:rPr>
        <w:t xml:space="preserve"> applicable Construction Change Documents</w:t>
      </w:r>
      <w:r>
        <w:rPr>
          <w:rFonts w:ascii="Times New Roman" w:hAnsi="Times New Roman"/>
          <w:sz w:val="24"/>
        </w:rPr>
        <w:t xml:space="preserve"> as approved by </w:t>
      </w:r>
      <w:r>
        <w:rPr>
          <w:rFonts w:ascii="Times New Roman" w:hAnsi="Times New Roman"/>
          <w:sz w:val="24"/>
        </w:rPr>
        <w:t>DSA</w:t>
      </w:r>
      <w:r>
        <w:rPr>
          <w:rFonts w:ascii="Times New Roman" w:hAnsi="Times New Roman"/>
          <w:sz w:val="24"/>
        </w:rPr>
        <w:t>.</w:t>
      </w:r>
    </w:p>
    <w:p w:rsidR="00372D32" w:rsidRDefault="004610ED" w:rsidP="003455A7">
      <w:pPr>
        <w:pStyle w:val="1AutoList21"/>
        <w:spacing w:after="360"/>
        <w:ind w:left="0" w:firstLine="2160"/>
        <w:jc w:val="both"/>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ab/>
      </w:r>
      <w:r>
        <w:rPr>
          <w:rFonts w:ascii="Times New Roman" w:hAnsi="Times New Roman"/>
          <w:sz w:val="24"/>
        </w:rPr>
        <w:t xml:space="preserve">Verification by the </w:t>
      </w:r>
      <w:r>
        <w:rPr>
          <w:rFonts w:ascii="Times New Roman" w:hAnsi="Times New Roman"/>
          <w:sz w:val="24"/>
        </w:rPr>
        <w:t>Project Inspector</w:t>
      </w:r>
      <w:r>
        <w:rPr>
          <w:rFonts w:ascii="Times New Roman" w:hAnsi="Times New Roman"/>
          <w:sz w:val="24"/>
        </w:rPr>
        <w:t xml:space="preserve"> that all items noted on any </w:t>
      </w:r>
      <w:r>
        <w:rPr>
          <w:rFonts w:ascii="Times New Roman" w:hAnsi="Times New Roman"/>
          <w:sz w:val="24"/>
        </w:rPr>
        <w:t>“</w:t>
      </w:r>
      <w:r>
        <w:rPr>
          <w:rFonts w:ascii="Times New Roman" w:hAnsi="Times New Roman"/>
          <w:sz w:val="24"/>
        </w:rPr>
        <w:t>Field Trip Notes</w:t>
      </w:r>
      <w:r>
        <w:rPr>
          <w:rFonts w:ascii="Times New Roman" w:hAnsi="Times New Roman"/>
          <w:sz w:val="24"/>
        </w:rPr>
        <w:t>”</w:t>
      </w:r>
      <w:r>
        <w:rPr>
          <w:rFonts w:ascii="Times New Roman" w:hAnsi="Times New Roman"/>
          <w:sz w:val="24"/>
        </w:rPr>
        <w:t xml:space="preserve"> have been corrected.</w:t>
      </w:r>
    </w:p>
    <w:p w:rsidR="00372D32" w:rsidRDefault="004610ED" w:rsidP="000B3B9B">
      <w:pPr>
        <w:pStyle w:val="4AutoList21"/>
        <w:spacing w:after="240"/>
        <w:ind w:left="0" w:firstLine="720"/>
        <w:jc w:val="both"/>
        <w:rPr>
          <w:rFonts w:ascii="Times New Roman" w:hAnsi="Times New Roman"/>
          <w:sz w:val="24"/>
        </w:rPr>
      </w:pPr>
      <w:r>
        <w:rPr>
          <w:rFonts w:ascii="Times New Roman" w:hAnsi="Times New Roman"/>
          <w:sz w:val="24"/>
        </w:rPr>
        <w:t xml:space="preserve">The ARCHITECT shall notify the DISTRICT, in writing, if any of the above items are not promptly submitted to the ARCHITECT and/or the DISTRICT by the </w:t>
      </w:r>
      <w:r>
        <w:rPr>
          <w:rFonts w:ascii="Times New Roman" w:hAnsi="Times New Roman"/>
          <w:sz w:val="24"/>
        </w:rPr>
        <w:t xml:space="preserve">responsible parties for submittal to </w:t>
      </w:r>
      <w:r>
        <w:rPr>
          <w:rFonts w:ascii="Times New Roman" w:hAnsi="Times New Roman"/>
          <w:sz w:val="24"/>
        </w:rPr>
        <w:t>DSA</w:t>
      </w:r>
      <w:r>
        <w:rPr>
          <w:rFonts w:ascii="Times New Roman" w:hAnsi="Times New Roman"/>
          <w:sz w:val="24"/>
        </w:rPr>
        <w:t>.  If necessary, the ARCHITECT shall assist the DISTRICT in obtaining the above doc</w:t>
      </w:r>
      <w:r>
        <w:rPr>
          <w:rFonts w:ascii="Times New Roman" w:hAnsi="Times New Roman"/>
          <w:sz w:val="24"/>
        </w:rPr>
        <w:t xml:space="preserve">uments for delivery to </w:t>
      </w:r>
      <w:r>
        <w:rPr>
          <w:rFonts w:ascii="Times New Roman" w:hAnsi="Times New Roman"/>
          <w:sz w:val="24"/>
        </w:rPr>
        <w:t>DSA</w:t>
      </w:r>
      <w:r>
        <w:rPr>
          <w:rFonts w:ascii="Times New Roman" w:hAnsi="Times New Roman"/>
          <w:sz w:val="24"/>
        </w:rPr>
        <w:t>.</w:t>
      </w:r>
    </w:p>
    <w:p w:rsidR="00372D32" w:rsidRPr="001C02EC" w:rsidRDefault="004610ED" w:rsidP="001C02EC">
      <w:pPr>
        <w:pStyle w:val="Heading1"/>
        <w:ind w:left="720"/>
        <w:jc w:val="center"/>
        <w:rPr>
          <w:u w:val="single"/>
        </w:rPr>
      </w:pPr>
      <w:bookmarkStart w:id="5" w:name="_Ref126250241"/>
      <w:r w:rsidRPr="001C02EC">
        <w:rPr>
          <w:u w:val="single"/>
        </w:rPr>
        <w:t>ADDITIONAL ARCHITECT</w:t>
      </w:r>
      <w:r w:rsidRPr="001C02EC">
        <w:rPr>
          <w:u w:val="single"/>
        </w:rPr>
        <w:t>’</w:t>
      </w:r>
      <w:r w:rsidRPr="001C02EC">
        <w:rPr>
          <w:u w:val="single"/>
        </w:rPr>
        <w:t>S SERVICES</w:t>
      </w:r>
      <w:bookmarkEnd w:id="5"/>
    </w:p>
    <w:p w:rsidR="00A803AD" w:rsidRDefault="004610ED" w:rsidP="00A803AD">
      <w:pPr>
        <w:pStyle w:val="ListNumberIndent"/>
        <w:numPr>
          <w:ilvl w:val="0"/>
          <w:numId w:val="24"/>
        </w:numPr>
        <w:ind w:left="0" w:firstLine="720"/>
      </w:pPr>
      <w:r>
        <w:t>The ARCHITECT shall notify the DISTRICT in writing of the need for additi</w:t>
      </w:r>
      <w:r>
        <w:t>onal services required due to circumstances beyond the ARCHITECT</w:t>
      </w:r>
      <w:r>
        <w:t>’</w:t>
      </w:r>
      <w:r>
        <w:t>s control (</w:t>
      </w:r>
      <w:r>
        <w:t>“</w:t>
      </w:r>
      <w:r>
        <w:t>Additional Services</w:t>
      </w:r>
      <w:r>
        <w:t>”</w:t>
      </w:r>
      <w:r>
        <w:t xml:space="preserve">).  The ARCHITECT shall obtain written authorization from the DISTRICT before </w:t>
      </w:r>
      <w:r>
        <w:lastRenderedPageBreak/>
        <w:t>rendering Additional Services.  Compensation for all valid Additional Services sh</w:t>
      </w:r>
      <w:r>
        <w:t>all be negotiated and approved in writing by the DISTRICT before such Additional Services are performed by the ARCHITECT. No compensation shall be paid to the ARCHITECT for any Additional Services that are not previously approved by the DI</w:t>
      </w:r>
      <w:r>
        <w:t>STRICT in writing</w:t>
      </w:r>
      <w:r>
        <w:t>.  Additional S</w:t>
      </w:r>
      <w:r>
        <w:t xml:space="preserve">ervices </w:t>
      </w:r>
      <w:r>
        <w:t>may</w:t>
      </w:r>
      <w:r>
        <w:t xml:space="preserve"> include:</w:t>
      </w:r>
    </w:p>
    <w:p w:rsidR="00A803AD" w:rsidRDefault="004610ED" w:rsidP="003455A7">
      <w:pPr>
        <w:pStyle w:val="Heading4"/>
        <w:numPr>
          <w:ilvl w:val="3"/>
          <w:numId w:val="23"/>
        </w:numPr>
        <w:ind w:left="0" w:firstLine="1440"/>
      </w:pPr>
      <w:r>
        <w:t>Making material revisions in drawings, specifications or other documents when such revisions are required by the enactment or revision of laws, rules, or regulations subsequent to the preparation and completio</w:t>
      </w:r>
      <w:r>
        <w:t>n of the Co</w:t>
      </w:r>
      <w:r>
        <w:t>nstruction Documents;</w:t>
      </w:r>
    </w:p>
    <w:p w:rsidR="00A803AD" w:rsidRDefault="004610ED" w:rsidP="003455A7">
      <w:pPr>
        <w:pStyle w:val="Heading4"/>
        <w:numPr>
          <w:ilvl w:val="3"/>
          <w:numId w:val="23"/>
        </w:numPr>
        <w:ind w:left="0" w:firstLine="1440"/>
      </w:pPr>
      <w:r>
        <w:t xml:space="preserve">Preparing drawings, specifications and other documentation and supporting data, and providing other services in connection with </w:t>
      </w:r>
      <w:r>
        <w:t>change order</w:t>
      </w:r>
      <w:r>
        <w:t>s required by causes beyond the control of the ARCHITECT which are not the result of the direc</w:t>
      </w:r>
      <w:r>
        <w:t>t or indirect negligence, errors, or omissions on the p</w:t>
      </w:r>
      <w:r>
        <w:t>art of the ARCHITECT;</w:t>
      </w:r>
    </w:p>
    <w:p w:rsidR="00A803AD" w:rsidRDefault="004610ED" w:rsidP="003455A7">
      <w:pPr>
        <w:pStyle w:val="Heading4"/>
        <w:numPr>
          <w:ilvl w:val="3"/>
          <w:numId w:val="23"/>
        </w:numPr>
        <w:ind w:left="0" w:firstLine="1440"/>
      </w:pPr>
      <w:r>
        <w:t>Providing consultation concerning the replacement of work damaged by fire and furnishing services required in connection wi</w:t>
      </w:r>
      <w:r>
        <w:t>th the replacement of such work;</w:t>
      </w:r>
    </w:p>
    <w:p w:rsidR="00A803AD" w:rsidRDefault="004610ED" w:rsidP="003455A7">
      <w:pPr>
        <w:pStyle w:val="Heading4"/>
        <w:numPr>
          <w:ilvl w:val="3"/>
          <w:numId w:val="23"/>
        </w:numPr>
        <w:ind w:left="0" w:firstLine="1440"/>
      </w:pPr>
      <w:r>
        <w:t>Providing services made</w:t>
      </w:r>
      <w:r>
        <w:t xml:space="preserve"> necessary by the default of the Contractor, which does not arise directly or indirectly from negligence, er</w:t>
      </w:r>
      <w:r>
        <w:t>rors, or omissions of ARCHITECT;</w:t>
      </w:r>
    </w:p>
    <w:p w:rsidR="00A803AD" w:rsidRDefault="004610ED" w:rsidP="003455A7">
      <w:pPr>
        <w:pStyle w:val="Heading4"/>
        <w:numPr>
          <w:ilvl w:val="3"/>
          <w:numId w:val="23"/>
        </w:numPr>
        <w:ind w:left="0" w:firstLine="1440"/>
      </w:pPr>
      <w:r>
        <w:t xml:space="preserve">If the DISTRICT requests the PROJECT be let on a segregated basis after the completion of Design Development Phase </w:t>
      </w:r>
      <w:r>
        <w:t xml:space="preserve">where segregation does not arise from ARCHITECT exceeding the estimated </w:t>
      </w:r>
      <w:r>
        <w:t>B</w:t>
      </w:r>
      <w:r>
        <w:t>udget constraint, then plan preparation and/or contract administration work to prepare the segregated plans is an Additional Service subject to prior negotiation and w</w:t>
      </w:r>
      <w:r>
        <w:t xml:space="preserve">ritten approval </w:t>
      </w:r>
      <w:r>
        <w:t>by the DISTRICT;</w:t>
      </w:r>
    </w:p>
    <w:p w:rsidR="00A803AD" w:rsidRDefault="004610ED" w:rsidP="003455A7">
      <w:pPr>
        <w:pStyle w:val="Heading4"/>
        <w:numPr>
          <w:ilvl w:val="3"/>
          <w:numId w:val="23"/>
        </w:numPr>
        <w:ind w:left="0" w:firstLine="1440"/>
      </w:pPr>
      <w:r>
        <w:t xml:space="preserve">Providing contract administration services after the construction Contract time </w:t>
      </w:r>
      <w:r w:rsidRPr="00F1520B">
        <w:t xml:space="preserve">(including </w:t>
      </w:r>
      <w:r w:rsidRPr="00F1520B">
        <w:t xml:space="preserve">any </w:t>
      </w:r>
      <w:r w:rsidRPr="00F1520B">
        <w:t>Governmental Delay Float as addressed in the General Conditions of the Construction Contract with Contractor</w:t>
      </w:r>
      <w:r w:rsidRPr="00F1520B">
        <w:t>)</w:t>
      </w:r>
      <w:r>
        <w:t xml:space="preserve"> has been exceeded through no fault of the ARCHITECT, where it is determined that the fault is that of the Contractor, and liquidated damages are collected therefor.  The ARCHITECT</w:t>
      </w:r>
      <w:r>
        <w:t>’</w:t>
      </w:r>
      <w:r>
        <w:t>s compensation is expressly conditioned on the lack of fault of the ARCHITE</w:t>
      </w:r>
      <w:r>
        <w:t>CT and payment will be made upon collection of liquidated damages from the Contractor.  Payment of the ARCHITECT shall be made from collected liquidated damages</w:t>
      </w:r>
      <w:r>
        <w:t>;</w:t>
      </w:r>
    </w:p>
    <w:p w:rsidR="00A803AD" w:rsidRDefault="004610ED" w:rsidP="00A803AD">
      <w:pPr>
        <w:pStyle w:val="Heading4"/>
        <w:numPr>
          <w:ilvl w:val="3"/>
          <w:numId w:val="23"/>
        </w:numPr>
        <w:ind w:left="720" w:firstLine="720"/>
      </w:pPr>
      <w:r>
        <w:t>Providing BIM</w:t>
      </w:r>
      <w:r>
        <w:t xml:space="preserve"> documents that exceeds LOD 200; and</w:t>
      </w:r>
    </w:p>
    <w:p w:rsidR="00372D32" w:rsidRDefault="004610ED" w:rsidP="003455A7">
      <w:pPr>
        <w:pStyle w:val="Heading4"/>
        <w:numPr>
          <w:ilvl w:val="3"/>
          <w:numId w:val="23"/>
        </w:numPr>
        <w:ind w:left="0" w:firstLine="1440"/>
      </w:pPr>
      <w:r>
        <w:t xml:space="preserve">Providing any other services not otherwise </w:t>
      </w:r>
      <w:r>
        <w:t>included in this AGREEMENT or not customarily furnished in accordance with generally accepted architectural practice.</w:t>
      </w:r>
    </w:p>
    <w:p w:rsidR="00A803AD" w:rsidRDefault="004610ED" w:rsidP="00A803AD">
      <w:pPr>
        <w:pStyle w:val="ListNumberIndent"/>
        <w:ind w:left="0" w:firstLine="720"/>
      </w:pPr>
      <w:r>
        <w:t xml:space="preserve">If authorized in writing by the DISTRICT, the ARCHITECT shall provide one or more PROJECT </w:t>
      </w:r>
      <w:r>
        <w:t>r</w:t>
      </w:r>
      <w:r>
        <w:t>epresentatives to assist in carrying out more e</w:t>
      </w:r>
      <w:r>
        <w:t xml:space="preserve">xtensive representation at the site than is described in </w:t>
      </w:r>
      <w:r>
        <w:t>ARTICLE     II</w:t>
      </w:r>
      <w:r>
        <w:t xml:space="preserve">.  The PROJECT </w:t>
      </w:r>
      <w:r>
        <w:t>r</w:t>
      </w:r>
      <w:r>
        <w:t>epresentative(s) shall be selected, employed, and directed by the ARCHITECT, and the ARCHITECT shall be compensated therefor as agreed by the DISTRICT and ARCHITECT.  Th</w:t>
      </w:r>
      <w:r>
        <w:t>rough th</w:t>
      </w:r>
      <w:r>
        <w:t>e observations of such PROJECT r</w:t>
      </w:r>
      <w:r>
        <w:t>epresentative(s), the ARCHITECT shall endeavor to provide further protection for the DISTRICT against defects and deficiencies in the work, but the furnishing of such PROJECT representation shall not modify the right</w:t>
      </w:r>
      <w:r>
        <w:t xml:space="preserve">s, responsibilities, or obligations of the ARCHITECT as </w:t>
      </w:r>
      <w:r>
        <w:lastRenderedPageBreak/>
        <w:t>described elsewhere in this AGREEMENT.  Such services shall be negotiated and approved in writing by the DISTRICT.</w:t>
      </w:r>
      <w:r>
        <w:br/>
      </w:r>
    </w:p>
    <w:p w:rsidR="00372D32" w:rsidRDefault="004610ED" w:rsidP="001C02EC">
      <w:pPr>
        <w:pStyle w:val="Heading1"/>
        <w:spacing w:before="0"/>
        <w:ind w:left="720"/>
        <w:jc w:val="center"/>
      </w:pPr>
      <w:bookmarkStart w:id="6" w:name="_Ref126564576"/>
      <w:r>
        <w:rPr>
          <w:u w:val="single"/>
        </w:rPr>
        <w:t>DISTRICT</w:t>
      </w:r>
      <w:r>
        <w:rPr>
          <w:u w:val="single"/>
        </w:rPr>
        <w:t>’</w:t>
      </w:r>
      <w:r>
        <w:rPr>
          <w:u w:val="single"/>
        </w:rPr>
        <w:t>S RESPONSIBILITIES</w:t>
      </w:r>
      <w:bookmarkEnd w:id="6"/>
    </w:p>
    <w:p w:rsidR="00A803AD" w:rsidRDefault="004610ED" w:rsidP="00A803AD">
      <w:pPr>
        <w:pStyle w:val="ListNumberIndent"/>
        <w:numPr>
          <w:ilvl w:val="0"/>
          <w:numId w:val="25"/>
        </w:numPr>
        <w:ind w:left="0" w:firstLine="720"/>
      </w:pPr>
      <w:bookmarkStart w:id="7" w:name="_Ref126569976"/>
      <w:r>
        <w:t xml:space="preserve">The DISTRICT shall provide to the ARCHITECT information </w:t>
      </w:r>
      <w:r>
        <w:t>regarding requirements for the PROJECT, including information regarding the DISTRICT</w:t>
      </w:r>
      <w:r>
        <w:t>’</w:t>
      </w:r>
      <w:r>
        <w:t>s objectives, schedule, and budget constraints, as well as any other criteria provided by the DISTRICT.</w:t>
      </w:r>
      <w:bookmarkEnd w:id="7"/>
    </w:p>
    <w:p w:rsidR="00A803AD" w:rsidRDefault="004610ED" w:rsidP="00A803AD">
      <w:pPr>
        <w:pStyle w:val="ListNumberIndent"/>
        <w:numPr>
          <w:ilvl w:val="0"/>
          <w:numId w:val="25"/>
        </w:numPr>
        <w:ind w:left="0" w:firstLine="720"/>
      </w:pPr>
      <w:bookmarkStart w:id="8" w:name="_Ref126570054"/>
      <w:r>
        <w:t xml:space="preserve">Prior to the Schematic Design Phase, the ARCHITECT shall prepare a </w:t>
      </w:r>
      <w:r>
        <w:t>current overall budget for the PROJECT which shall include the Construction Cost budget for the PROJECT.  The overall budget shall be based upon the DISTRICT</w:t>
      </w:r>
      <w:r>
        <w:t>’</w:t>
      </w:r>
      <w:r>
        <w:t>s objectives, schedule, budget constraints, and any other criteria that are provided to the ARCHIT</w:t>
      </w:r>
      <w:r>
        <w:t xml:space="preserve">ECT by the DISTRICT pursuant to </w:t>
      </w:r>
      <w:r>
        <w:t>ARTICLE     IV</w:t>
      </w:r>
      <w:r>
        <w:t xml:space="preserve">, Section </w:t>
      </w:r>
      <w:r>
        <w:t>1</w:t>
      </w:r>
      <w:r>
        <w:t xml:space="preserve">, above.  The DISTRICT shall approve the Construction Cost budget prepared by the ARCHITECT pursuant to this Section and this shall be the </w:t>
      </w:r>
      <w:r>
        <w:t>“</w:t>
      </w:r>
      <w:r>
        <w:t>Budget</w:t>
      </w:r>
      <w:r>
        <w:t>”</w:t>
      </w:r>
      <w:r>
        <w:t xml:space="preserve"> for the PROJECT as set forth in this AGREEMENT.</w:t>
      </w:r>
      <w:bookmarkEnd w:id="8"/>
    </w:p>
    <w:p w:rsidR="00A803AD" w:rsidRDefault="004610ED" w:rsidP="00A803AD">
      <w:pPr>
        <w:pStyle w:val="ListNumberIndent"/>
        <w:numPr>
          <w:ilvl w:val="0"/>
          <w:numId w:val="25"/>
        </w:numPr>
        <w:ind w:left="0" w:firstLine="720"/>
      </w:pPr>
      <w:r>
        <w:t>The</w:t>
      </w:r>
      <w:r>
        <w:t xml:space="preserve"> DISTRICT shall notify the ARCHITECT of administrative procedures required and name a representative authorized to act on its behalf.  The DISTRICT shall promptly render decisions pertaining thereto to avoid unreasonable delay in the progress of the PROJEC</w:t>
      </w:r>
      <w:r>
        <w:t>T.  The DISTRICT shall observe the procedure of issuing any orders to Contractors only through the ARCHITECT.</w:t>
      </w:r>
    </w:p>
    <w:p w:rsidR="00A803AD" w:rsidRDefault="004610ED" w:rsidP="00A803AD">
      <w:pPr>
        <w:pStyle w:val="ListNumberIndent"/>
        <w:numPr>
          <w:ilvl w:val="0"/>
          <w:numId w:val="25"/>
        </w:numPr>
        <w:ind w:left="0" w:firstLine="720"/>
      </w:pPr>
      <w:r>
        <w:t>The DISTRICT shall give prompt written notice to the ARCHITECT if the DISTRICT becomes aware of any fault or defect in the PROJECT or nonconforman</w:t>
      </w:r>
      <w:r>
        <w:t>ce with the Construction Documents.  However, the DISTRICT</w:t>
      </w:r>
      <w:r>
        <w:t>’</w:t>
      </w:r>
      <w:r>
        <w:t>s failure or omission to do so shall not relieve the ARCHITECT of the ARCHITECT</w:t>
      </w:r>
      <w:r>
        <w:t>’</w:t>
      </w:r>
      <w:r>
        <w:t>s responsibilities under Title 21, Title 24, and the Field Act hereunder.  The DISTRICT shall have no duty to observe</w:t>
      </w:r>
      <w:r>
        <w:t>, inspect, or investigate the PROJECT.</w:t>
      </w:r>
    </w:p>
    <w:p w:rsidR="00A803AD" w:rsidRDefault="004610ED" w:rsidP="00A803AD">
      <w:pPr>
        <w:pStyle w:val="ListNumberIndent"/>
        <w:numPr>
          <w:ilvl w:val="0"/>
          <w:numId w:val="25"/>
        </w:numPr>
        <w:ind w:left="0" w:firstLine="720"/>
      </w:pPr>
      <w:r>
        <w:t>The proposed language of certifications requested of the ARCHITECT or ARCHITECT</w:t>
      </w:r>
      <w:r>
        <w:t>’</w:t>
      </w:r>
      <w:r>
        <w:t>s consultants shall be submitted to the ARCHITECT for review and approval at least fourteen (14) days prior to execution.</w:t>
      </w:r>
    </w:p>
    <w:p w:rsidR="00372D32" w:rsidRDefault="004610ED" w:rsidP="00A803AD">
      <w:pPr>
        <w:pStyle w:val="ListNumberIndent"/>
        <w:numPr>
          <w:ilvl w:val="0"/>
          <w:numId w:val="25"/>
        </w:numPr>
        <w:ind w:left="0" w:firstLine="720"/>
      </w:pPr>
      <w:r>
        <w:t>The DISTRICT sh</w:t>
      </w:r>
      <w:r>
        <w:t>all provide a topographical survey to the ARCHITECT upon request.</w:t>
      </w:r>
      <w:r>
        <w:br/>
      </w:r>
    </w:p>
    <w:p w:rsidR="00372D32" w:rsidRDefault="004610ED" w:rsidP="001C02EC">
      <w:pPr>
        <w:pStyle w:val="Heading1"/>
        <w:spacing w:before="0"/>
        <w:ind w:left="720"/>
        <w:jc w:val="center"/>
      </w:pPr>
      <w:bookmarkStart w:id="9" w:name="_Ref126564849"/>
      <w:r>
        <w:rPr>
          <w:u w:val="single"/>
        </w:rPr>
        <w:t>COST OF CONSTRUCTION</w:t>
      </w:r>
      <w:bookmarkEnd w:id="9"/>
    </w:p>
    <w:p w:rsidR="005D12D0" w:rsidRDefault="004610ED" w:rsidP="005D12D0">
      <w:pPr>
        <w:pStyle w:val="ListNumberIndent"/>
        <w:numPr>
          <w:ilvl w:val="0"/>
          <w:numId w:val="26"/>
        </w:numPr>
        <w:ind w:left="0" w:firstLine="720"/>
      </w:pPr>
      <w:r>
        <w:t>During the Schematic Design, Design Development, and Construction Document Phases, the ARCHITECT</w:t>
      </w:r>
      <w:r>
        <w:t>’</w:t>
      </w:r>
      <w:r>
        <w:t>s estimates of Construction Cost shall be reconciled against the Budget</w:t>
      </w:r>
      <w:r>
        <w:t xml:space="preserve"> approved by the DISTRICT pursuant to </w:t>
      </w:r>
      <w:r>
        <w:t>ARTICLE     IV</w:t>
      </w:r>
      <w:r>
        <w:t xml:space="preserve">, Section </w:t>
      </w:r>
      <w:r>
        <w:t>2</w:t>
      </w:r>
      <w:r>
        <w:t>.</w:t>
      </w:r>
    </w:p>
    <w:p w:rsidR="005D12D0" w:rsidRDefault="004610ED" w:rsidP="005D12D0">
      <w:pPr>
        <w:pStyle w:val="ListNumberIndent"/>
        <w:numPr>
          <w:ilvl w:val="0"/>
          <w:numId w:val="26"/>
        </w:numPr>
        <w:ind w:left="0" w:firstLine="720"/>
      </w:pPr>
      <w:bookmarkStart w:id="10" w:name="_Ref126570110"/>
      <w:r>
        <w:t>The PROJECT</w:t>
      </w:r>
      <w:r>
        <w:t>’</w:t>
      </w:r>
      <w:r>
        <w:t xml:space="preserve">s </w:t>
      </w:r>
      <w:r>
        <w:t>“</w:t>
      </w:r>
      <w:r>
        <w:t>Construction Cost,</w:t>
      </w:r>
      <w:r>
        <w:t>”</w:t>
      </w:r>
      <w:r>
        <w:t xml:space="preserve"> as used in this AGREEMENT, means the total cost to the DISTRICT of all work designed or specified by the ARCHITECT, which includes the total award from the </w:t>
      </w:r>
      <w:r>
        <w:t xml:space="preserve">initial construction </w:t>
      </w:r>
      <w:r>
        <w:t>C</w:t>
      </w:r>
      <w:r>
        <w:t xml:space="preserve">ontract(s) plus the work covered by approved change orders and/or any alternates approved by the DISTRICT.  The Construction Cost shall not include any costs that are not specifically referenced in this </w:t>
      </w:r>
      <w:r>
        <w:t>ARTICLE     V</w:t>
      </w:r>
      <w:r>
        <w:t xml:space="preserve">, </w:t>
      </w:r>
      <w:r>
        <w:lastRenderedPageBreak/>
        <w:t xml:space="preserve">Section </w:t>
      </w:r>
      <w:r>
        <w:t>2</w:t>
      </w:r>
      <w:r>
        <w:t>, as ap</w:t>
      </w:r>
      <w:r>
        <w:t>proved costs.  Costs excluded from the Construction Cost include, but are not limited to, payments to the ARCHITECT or other DISTRICT consultants, costs of inspections, surveys, tests, and landscaping not included in PROJECT.</w:t>
      </w:r>
      <w:bookmarkEnd w:id="10"/>
    </w:p>
    <w:p w:rsidR="009A2A97" w:rsidRDefault="004610ED" w:rsidP="005D12D0">
      <w:pPr>
        <w:pStyle w:val="ListNumberIndent"/>
        <w:numPr>
          <w:ilvl w:val="0"/>
          <w:numId w:val="26"/>
        </w:numPr>
        <w:ind w:left="0" w:firstLine="720"/>
      </w:pPr>
      <w:r w:rsidRPr="00D530AB">
        <w:t xml:space="preserve">If the PROJECT is using the multiple-prime delivery method of construction, the Construction Manager’s fees and/or general conditions will only be included in the total </w:t>
      </w:r>
      <w:r>
        <w:t xml:space="preserve">Construction </w:t>
      </w:r>
      <w:r w:rsidRPr="00D530AB">
        <w:t xml:space="preserve">Cost used to calculate the ARCHITECT’s fee only if agreed upon in writing </w:t>
      </w:r>
      <w:r w:rsidRPr="00D530AB">
        <w:t xml:space="preserve">by the DISTRICT.  Absent any written agreement, the Construction Manager’s fees or general conditions shall not be included in the total </w:t>
      </w:r>
      <w:r>
        <w:t>Construction</w:t>
      </w:r>
      <w:r w:rsidRPr="00D530AB">
        <w:t xml:space="preserve"> Cost used to calculate the ARCHITECT’s fee.</w:t>
      </w:r>
    </w:p>
    <w:p w:rsidR="005D12D0" w:rsidRDefault="004610ED" w:rsidP="005D12D0">
      <w:pPr>
        <w:pStyle w:val="ListNumberIndent"/>
        <w:numPr>
          <w:ilvl w:val="0"/>
          <w:numId w:val="26"/>
        </w:numPr>
        <w:ind w:left="0" w:firstLine="720"/>
      </w:pPr>
      <w:r>
        <w:t xml:space="preserve">When labor or material is furnished by the DISTRICT below its </w:t>
      </w:r>
      <w:r>
        <w:t>market cost, the Construction Cost shall be based upon current market cost of labor and new material.</w:t>
      </w:r>
    </w:p>
    <w:p w:rsidR="006D1C48" w:rsidRDefault="004610ED" w:rsidP="006D1C48">
      <w:pPr>
        <w:pStyle w:val="ListNumberIndent"/>
        <w:numPr>
          <w:ilvl w:val="0"/>
          <w:numId w:val="26"/>
        </w:numPr>
        <w:ind w:left="0" w:firstLine="720"/>
      </w:pPr>
      <w:r>
        <w:t xml:space="preserve">The Construction Cost shall be the acceptable estimate of </w:t>
      </w:r>
      <w:r>
        <w:t>Construction Cost</w:t>
      </w:r>
      <w:r>
        <w:t>s to the DISTRICT as submitted by the ARCHITECT until such time as bids have be</w:t>
      </w:r>
      <w:r>
        <w:t>en received, whereupon it shall be the bid amount of the lowest responsible responsive bidder.</w:t>
      </w:r>
    </w:p>
    <w:p w:rsidR="006D1C48" w:rsidRDefault="004610ED" w:rsidP="006D1C48">
      <w:pPr>
        <w:pStyle w:val="ListNumberIndent"/>
        <w:numPr>
          <w:ilvl w:val="0"/>
          <w:numId w:val="26"/>
        </w:numPr>
        <w:ind w:left="0" w:firstLine="720"/>
      </w:pPr>
      <w:r>
        <w:t xml:space="preserve">Any Budget or fixed limit of </w:t>
      </w:r>
      <w:r>
        <w:t>Construction Cost</w:t>
      </w:r>
      <w:r>
        <w:t xml:space="preserve"> shall be adjusted if the bidding has not commenced within ninety (90) days after the ARCHITECT submits the Constru</w:t>
      </w:r>
      <w:r>
        <w:t>ction Documents to the DISTRICT to reflect changes in the general level of prices in the construction industry between the date of submission of the Construction Documents to the DISTRICT and the date on which bids are sought for the PROJECT.</w:t>
      </w:r>
    </w:p>
    <w:p w:rsidR="00372D32" w:rsidRDefault="004610ED" w:rsidP="006D1C48">
      <w:pPr>
        <w:pStyle w:val="ListNumberIndent"/>
        <w:numPr>
          <w:ilvl w:val="0"/>
          <w:numId w:val="26"/>
        </w:numPr>
        <w:ind w:left="0" w:firstLine="720"/>
      </w:pPr>
      <w:bookmarkStart w:id="11" w:name="_Ref126570297"/>
      <w:r>
        <w:t>If the lowest</w:t>
      </w:r>
      <w:r>
        <w:t xml:space="preserve"> bid received exceeds the Budget:</w:t>
      </w:r>
      <w:bookmarkEnd w:id="11"/>
    </w:p>
    <w:p w:rsidR="006D1C48" w:rsidRDefault="004610ED" w:rsidP="003455A7">
      <w:pPr>
        <w:pStyle w:val="Heading4"/>
        <w:numPr>
          <w:ilvl w:val="3"/>
          <w:numId w:val="27"/>
        </w:numPr>
        <w:ind w:left="0" w:firstLine="1440"/>
      </w:pPr>
      <w:r>
        <w:t>The DISTRICT may give written approval of an increase of such fixed limit and proceed with the construction of the PROJECT;</w:t>
      </w:r>
    </w:p>
    <w:p w:rsidR="006D1C48" w:rsidRDefault="004610ED" w:rsidP="003455A7">
      <w:pPr>
        <w:pStyle w:val="Heading4"/>
        <w:numPr>
          <w:ilvl w:val="3"/>
          <w:numId w:val="27"/>
        </w:numPr>
        <w:ind w:left="0" w:firstLine="1440"/>
      </w:pPr>
      <w:r>
        <w:t>The DISTRICT may authorize rebidding of the PROJECT within a reasonable time;</w:t>
      </w:r>
    </w:p>
    <w:p w:rsidR="006D1C48" w:rsidRDefault="004610ED" w:rsidP="003455A7">
      <w:pPr>
        <w:pStyle w:val="Heading4"/>
        <w:numPr>
          <w:ilvl w:val="3"/>
          <w:numId w:val="27"/>
        </w:numPr>
        <w:ind w:left="0" w:firstLine="1440"/>
      </w:pPr>
      <w:r>
        <w:t>If the PROJECT is ab</w:t>
      </w:r>
      <w:r>
        <w:t xml:space="preserve">andoned, the DISTRICT may terminate this AGREEMENT in accordance with </w:t>
      </w:r>
      <w:r>
        <w:t>ARTICLE     VIII</w:t>
      </w:r>
      <w:r>
        <w:t xml:space="preserve"> Section </w:t>
      </w:r>
      <w:r>
        <w:t>2</w:t>
      </w:r>
      <w:r>
        <w:t xml:space="preserve">; </w:t>
      </w:r>
    </w:p>
    <w:p w:rsidR="006D1C48" w:rsidRDefault="004610ED" w:rsidP="003455A7">
      <w:pPr>
        <w:pStyle w:val="Heading4"/>
        <w:numPr>
          <w:ilvl w:val="3"/>
          <w:numId w:val="27"/>
        </w:numPr>
        <w:ind w:left="0" w:firstLine="1440"/>
      </w:pPr>
      <w:r>
        <w:t>The DISTRICT may request the ARCHITECT prepare, at no additional cost, deductive change packages that will bring the PROJECT within the Budget; or</w:t>
      </w:r>
    </w:p>
    <w:p w:rsidR="00F52395" w:rsidRDefault="004610ED" w:rsidP="003455A7">
      <w:pPr>
        <w:pStyle w:val="Heading4"/>
        <w:numPr>
          <w:ilvl w:val="3"/>
          <w:numId w:val="27"/>
        </w:numPr>
        <w:ind w:left="0" w:firstLine="1440"/>
      </w:pPr>
      <w:bookmarkStart w:id="12" w:name="_Ref126570301"/>
      <w:r>
        <w:t>The DISTRI</w:t>
      </w:r>
      <w:r>
        <w:t xml:space="preserve">CT may request the ARCHITECT cooperate in revising the PROJECT scope and quality as required to reduce the </w:t>
      </w:r>
      <w:r>
        <w:t>Construction Cost</w:t>
      </w:r>
      <w:r>
        <w:t>.</w:t>
      </w:r>
      <w:bookmarkEnd w:id="12"/>
    </w:p>
    <w:p w:rsidR="00372D32" w:rsidRDefault="004610ED" w:rsidP="006D1C48">
      <w:pPr>
        <w:pStyle w:val="ListNumberIndent"/>
        <w:ind w:left="0" w:firstLine="720"/>
      </w:pPr>
      <w:r>
        <w:t xml:space="preserve">If the DISTRICT chooses to proceed under </w:t>
      </w:r>
      <w:r>
        <w:t>ARTICLE     V</w:t>
      </w:r>
      <w:r>
        <w:t xml:space="preserve">, Section </w:t>
      </w:r>
      <w:r>
        <w:t xml:space="preserve">7(e) </w:t>
      </w:r>
      <w:r>
        <w:t xml:space="preserve">the ARCHITECT, without additional charge, agrees to redesign </w:t>
      </w:r>
      <w:r>
        <w:t>the PROJECT until the PROJECT is brought within the Budget set forth in this AGREEMENT.  Redesign does not mean phasing or removal of parts of the PROJECT unless agreed to in writing by the DISTRICT.  Redesign means the redesign of the PROJECT, with all it</w:t>
      </w:r>
      <w:r>
        <w:t>s component parts, to meet the Budget set forth in this AGREEMENT.</w:t>
      </w:r>
      <w:r>
        <w:br/>
      </w:r>
    </w:p>
    <w:p w:rsidR="00372D32" w:rsidRDefault="004610ED" w:rsidP="001C02EC">
      <w:pPr>
        <w:pStyle w:val="Heading1"/>
        <w:ind w:left="720"/>
        <w:jc w:val="center"/>
      </w:pPr>
      <w:bookmarkStart w:id="13" w:name="_Ref126564865"/>
      <w:r>
        <w:rPr>
          <w:u w:val="single"/>
        </w:rPr>
        <w:lastRenderedPageBreak/>
        <w:t>ESTIMATE OF PROJECT CONSTRUCTION COSTS</w:t>
      </w:r>
      <w:bookmarkEnd w:id="13"/>
    </w:p>
    <w:p w:rsidR="006D1C48" w:rsidRDefault="004610ED" w:rsidP="006D1C48">
      <w:pPr>
        <w:pStyle w:val="ListNumberIndent"/>
        <w:numPr>
          <w:ilvl w:val="0"/>
          <w:numId w:val="28"/>
        </w:numPr>
        <w:ind w:left="0" w:firstLine="720"/>
      </w:pPr>
      <w:r>
        <w:t xml:space="preserve">Estimates referred to in </w:t>
      </w:r>
      <w:r>
        <w:t xml:space="preserve">ARTICLE     II </w:t>
      </w:r>
      <w:r>
        <w:t>shall be prepared on a square foot/unit cost basis, or more detailed computation if deemed necessary by the D</w:t>
      </w:r>
      <w:r>
        <w:t>ISTRICT, considering prevailing construction costs and including all work for which bids will be received.  It is understood that the PROJECT Construction Cost is affected by the labor and/or material market as well as other conditions beyond the control o</w:t>
      </w:r>
      <w:r>
        <w:t>f the ARCHITECT or DISTRICT.</w:t>
      </w:r>
    </w:p>
    <w:p w:rsidR="006D1C48" w:rsidRDefault="004610ED" w:rsidP="006D1C48">
      <w:pPr>
        <w:pStyle w:val="ListNumberIndent"/>
        <w:numPr>
          <w:ilvl w:val="0"/>
          <w:numId w:val="28"/>
        </w:numPr>
        <w:ind w:left="0" w:firstLine="720"/>
      </w:pPr>
      <w:r>
        <w:t>The ARCHITECT shall prepare and review the ARCHITECT</w:t>
      </w:r>
      <w:r>
        <w:t>’</w:t>
      </w:r>
      <w:r>
        <w:t>s estimates of Construction Cost at each phase of the ARCHITECT</w:t>
      </w:r>
      <w:r>
        <w:t>’</w:t>
      </w:r>
      <w:r>
        <w:t>s services.  The ARCHITECT shall provide the DISTRICT with a written evaluation of the estimates at each phase</w:t>
      </w:r>
      <w:r>
        <w:t xml:space="preserve"> of the ARCHITECT</w:t>
      </w:r>
      <w:r>
        <w:t>’</w:t>
      </w:r>
      <w:r>
        <w:t>s services.  The ARCHITECT</w:t>
      </w:r>
      <w:r>
        <w:t>’</w:t>
      </w:r>
      <w:r>
        <w:t>s written evaluations shall, among other things, evaluate how the estimates compare to the Budget.  If such estimates are in excess of the Budget, the ARCHITECT shall revise the type or quality of construction t</w:t>
      </w:r>
      <w:r>
        <w:t xml:space="preserve">o come within the </w:t>
      </w:r>
      <w:r>
        <w:t>B</w:t>
      </w:r>
      <w:r>
        <w:t>udget at no additional cost to the DISTRICT.  The ARCHITECT</w:t>
      </w:r>
      <w:r>
        <w:t>’</w:t>
      </w:r>
      <w:r>
        <w:t>s initial budget and scope limitations shall be realistic and be reviewed with the DISTRICT prior to formalization.</w:t>
      </w:r>
    </w:p>
    <w:p w:rsidR="00372D32" w:rsidRDefault="004610ED" w:rsidP="006D1C48">
      <w:pPr>
        <w:pStyle w:val="ListNumberIndent"/>
        <w:numPr>
          <w:ilvl w:val="0"/>
          <w:numId w:val="28"/>
        </w:numPr>
        <w:ind w:left="0" w:firstLine="720"/>
      </w:pPr>
      <w:r>
        <w:t xml:space="preserve">The ARCHITECT, upon request of the DISTRICT, shall prepare a </w:t>
      </w:r>
      <w:r>
        <w:t>detailed estimate of Construction Costs at no additional cost.</w:t>
      </w:r>
      <w:r>
        <w:br/>
      </w:r>
    </w:p>
    <w:p w:rsidR="00372D32" w:rsidRDefault="004610ED" w:rsidP="001C02EC">
      <w:pPr>
        <w:pStyle w:val="Heading1"/>
        <w:spacing w:before="0"/>
        <w:ind w:left="720"/>
        <w:jc w:val="center"/>
      </w:pPr>
      <w:r>
        <w:rPr>
          <w:u w:val="single"/>
        </w:rPr>
        <w:t>ARCHITECT</w:t>
      </w:r>
      <w:r>
        <w:rPr>
          <w:u w:val="single"/>
        </w:rPr>
        <w:t>’</w:t>
      </w:r>
      <w:r>
        <w:rPr>
          <w:u w:val="single"/>
        </w:rPr>
        <w:t>S DRAWINGS AND SPECIFICATIONS</w:t>
      </w:r>
    </w:p>
    <w:p w:rsidR="006D1C48" w:rsidRDefault="004610ED" w:rsidP="006D1C48">
      <w:pPr>
        <w:pStyle w:val="ListNumberIndent"/>
        <w:numPr>
          <w:ilvl w:val="0"/>
          <w:numId w:val="29"/>
        </w:numPr>
        <w:ind w:left="0" w:firstLine="720"/>
      </w:pPr>
      <w:r>
        <w:t>All documents including, but not limited to, plans, drawings, specifications, record drawings, models, mock-ups, renderings and other documents (includi</w:t>
      </w:r>
      <w:r>
        <w:t>ng all computer file</w:t>
      </w:r>
      <w:r>
        <w:t>s, BIM files</w:t>
      </w:r>
      <w:r>
        <w:t xml:space="preserve"> and/or AutoCAD files) prepared by th</w:t>
      </w:r>
      <w:r>
        <w:t>e ARCHITECT or the ARCHITECT</w:t>
      </w:r>
      <w:r>
        <w:t>’</w:t>
      </w:r>
      <w:r>
        <w:t>s c</w:t>
      </w:r>
      <w:r>
        <w:t xml:space="preserve">onsultants for this PROJECT, shall be and remain the property of the DISTRICT pursuant to Education Code </w:t>
      </w:r>
      <w:r>
        <w:t>section</w:t>
      </w:r>
      <w:r>
        <w:t xml:space="preserve"> 17316 for the purposes of repair, maintena</w:t>
      </w:r>
      <w:r>
        <w:t>nce, renovation, modernization, or other purposes as they relate to the PROJECT.  The DISTRICT, however, shall not be precluded from using the ARCHITECT</w:t>
      </w:r>
      <w:r>
        <w:t>’</w:t>
      </w:r>
      <w:r>
        <w:t>s or ARCHITECT</w:t>
      </w:r>
      <w:r>
        <w:t>’</w:t>
      </w:r>
      <w:r>
        <w:t xml:space="preserve">s </w:t>
      </w:r>
      <w:r>
        <w:t>c</w:t>
      </w:r>
      <w:r>
        <w:t>onsultant</w:t>
      </w:r>
      <w:r>
        <w:t>’</w:t>
      </w:r>
      <w:r>
        <w:t>s documents enumerated above for the purposes of additions, alignments, or other development on the PROJECT site.</w:t>
      </w:r>
    </w:p>
    <w:p w:rsidR="00372D32" w:rsidRDefault="004610ED" w:rsidP="006D1C48">
      <w:pPr>
        <w:pStyle w:val="ListNumberIndent"/>
        <w:numPr>
          <w:ilvl w:val="0"/>
          <w:numId w:val="29"/>
        </w:numPr>
        <w:ind w:left="0" w:firstLine="720"/>
      </w:pPr>
      <w:r>
        <w:t>If DISTRICT intends to reuse ARCHITECT</w:t>
      </w:r>
      <w:r>
        <w:t>’</w:t>
      </w:r>
      <w:r>
        <w:t>s plans, specifications, or other documents for a project or projects other than that which is the subj</w:t>
      </w:r>
      <w:r>
        <w:t>ect of this AGREEMENT, and for which the ARCHITECT is not the architect of record, a fee of three percent (3%) of the Construction Costs shall be paid to the ARCHITECT for such reuse.   In the event of such reuse or modification of the ARCHITECT</w:t>
      </w:r>
      <w:r>
        <w:t>’</w:t>
      </w:r>
      <w:r>
        <w:t>s drawings</w:t>
      </w:r>
      <w:r>
        <w:t>, specification, or other documents by any person, firm, or legal entity, the DISTRICT agrees to indemnify, defend, and hold the ARCHITECT harmless from and against any and all claims, liabilities, suits, demands, losses, costs, and expenses, including, bu</w:t>
      </w:r>
      <w:r>
        <w:t>t not limited to, reasonable attorneys</w:t>
      </w:r>
      <w:r>
        <w:t>’</w:t>
      </w:r>
      <w:r>
        <w:t xml:space="preserve"> fees accruing to, or resulting from, any and all persons, firms, or any other legal entity, on account of any damage or loss to property or persons including, but not limited to, death arising out of such</w:t>
      </w:r>
      <w:r>
        <w:t xml:space="preserve"> unauthorize</w:t>
      </w:r>
      <w:r>
        <w:t>d</w:t>
      </w:r>
      <w:r>
        <w:t xml:space="preserve"> use, reuse or modification of the ARCHITECT</w:t>
      </w:r>
      <w:r>
        <w:t>’</w:t>
      </w:r>
      <w:r>
        <w:t>s drawings, specifications, or other documents.  The DISTRICT further agrees to remove the names and seals of the ARCHITE</w:t>
      </w:r>
      <w:r>
        <w:t>CT and the ARCHITECT</w:t>
      </w:r>
      <w:r>
        <w:t>’</w:t>
      </w:r>
      <w:r>
        <w:t>s c</w:t>
      </w:r>
      <w:r>
        <w:t>onsultants from the title block and signature pages.  The DISTRIC</w:t>
      </w:r>
      <w:r>
        <w:t>T, however, may use the ARCHITECT</w:t>
      </w:r>
      <w:r>
        <w:t>’</w:t>
      </w:r>
      <w:r>
        <w:t xml:space="preserve">s plans and documents as enumerated in this Article as reference documents for the purposes of additions, alignments, or other development on the PROJECT </w:t>
      </w:r>
      <w:r>
        <w:lastRenderedPageBreak/>
        <w:t>site.  Prior to reuse of the ARCHITECT</w:t>
      </w:r>
      <w:r>
        <w:t>’</w:t>
      </w:r>
      <w:r>
        <w:t>s documents for any project o</w:t>
      </w:r>
      <w:r>
        <w:t>ther than an addition, alignment, or other development on the PROJECT site, the DISTRICT agrees to notify the ARCHITECT in writing of such reuse.</w:t>
      </w:r>
      <w:r>
        <w:br/>
      </w:r>
    </w:p>
    <w:p w:rsidR="00372D32" w:rsidRDefault="004610ED" w:rsidP="001C02EC">
      <w:pPr>
        <w:pStyle w:val="Heading1"/>
        <w:spacing w:before="0"/>
        <w:ind w:left="720"/>
        <w:jc w:val="center"/>
      </w:pPr>
      <w:bookmarkStart w:id="14" w:name="_Ref126570208"/>
      <w:r>
        <w:rPr>
          <w:u w:val="single"/>
        </w:rPr>
        <w:t>TERMINATION</w:t>
      </w:r>
      <w:bookmarkEnd w:id="14"/>
    </w:p>
    <w:p w:rsidR="006D1C48" w:rsidRDefault="004610ED" w:rsidP="006D1C48">
      <w:pPr>
        <w:pStyle w:val="ListNumberIndent"/>
        <w:numPr>
          <w:ilvl w:val="0"/>
          <w:numId w:val="30"/>
        </w:numPr>
        <w:ind w:left="0" w:firstLine="720"/>
      </w:pPr>
      <w:r>
        <w:t xml:space="preserve">This AGREEMENT may be terminated by either </w:t>
      </w:r>
      <w:r>
        <w:t>PARTY</w:t>
      </w:r>
      <w:r>
        <w:t xml:space="preserve"> upon fourteen (14) days</w:t>
      </w:r>
      <w:r>
        <w:t>’</w:t>
      </w:r>
      <w:r>
        <w:t xml:space="preserve"> written notice to the other </w:t>
      </w:r>
      <w:r>
        <w:t>PARTY</w:t>
      </w:r>
      <w:r>
        <w:t xml:space="preserve"> in the event of a substantial failure of performance by such other </w:t>
      </w:r>
      <w:r>
        <w:t>PARTY</w:t>
      </w:r>
      <w:r>
        <w:t>, including insolvency of the ARCHITECT, or if the DISTRICT should decide to abandon or indefinitely postpone the PROJECT.</w:t>
      </w:r>
    </w:p>
    <w:p w:rsidR="006D1C48" w:rsidRDefault="004610ED" w:rsidP="006D1C48">
      <w:pPr>
        <w:pStyle w:val="ListNumberIndent"/>
        <w:numPr>
          <w:ilvl w:val="0"/>
          <w:numId w:val="30"/>
        </w:numPr>
        <w:ind w:left="0" w:firstLine="720"/>
      </w:pPr>
      <w:bookmarkStart w:id="15" w:name="_Ref126570240"/>
      <w:r>
        <w:t>In the event of a terminat</w:t>
      </w:r>
      <w:r>
        <w:t>ion based upon abandonment or postponement by DISTRICT, the DISTRICT shall pay the ARCHITECT for all services performed and all expenses incurred under this AGREEMENT supported by documentary evidence, including payroll records and expense reports, up unti</w:t>
      </w:r>
      <w:r>
        <w:t>l the date of the abandonment or postponement, plus any sums due the ARCHITECT for Board</w:t>
      </w:r>
      <w:r>
        <w:t xml:space="preserve"> </w:t>
      </w:r>
      <w:r>
        <w:t>approved Additional Services.  In ascertaining the services actually rendered hereunder up to the date of termination of this AGREEMENT, consideration shall be given t</w:t>
      </w:r>
      <w:r>
        <w:t>o both completed work and work in process of completion and to complete and incomplete drawings and other documents, whether delivered to the DISTRICT or in the possession of the ARCHITECT.  In the event termination is for a substantial failure of performa</w:t>
      </w:r>
      <w:r>
        <w:t>nce, all damages and costs associated with the termination, including increased consultant and replacement architect costs, shall be deducted from payments due the ARCHITECT.</w:t>
      </w:r>
      <w:bookmarkEnd w:id="15"/>
    </w:p>
    <w:p w:rsidR="006D1C48" w:rsidRDefault="004610ED" w:rsidP="006D1C48">
      <w:pPr>
        <w:pStyle w:val="ListNumberIndent"/>
        <w:numPr>
          <w:ilvl w:val="0"/>
          <w:numId w:val="30"/>
        </w:numPr>
        <w:ind w:left="0" w:firstLine="720"/>
      </w:pPr>
      <w:r>
        <w:t>In the event a termination for cause is determined to have been made wrongfully o</w:t>
      </w:r>
      <w:r>
        <w:t xml:space="preserve">r without cause, then the termination shall be treated as a termination for convenience in accordance with </w:t>
      </w:r>
      <w:r>
        <w:t>ARTICLE     VIII</w:t>
      </w:r>
      <w:r>
        <w:t xml:space="preserve">, Section </w:t>
      </w:r>
      <w:r>
        <w:t>4</w:t>
      </w:r>
      <w:r>
        <w:t>, below, and ARCHITECT shall have no greater rights than it would have had if a termination for convenience had been effec</w:t>
      </w:r>
      <w:r>
        <w:t>ted in the first instance.  No other loss, cost, damage, expense, or liability may be claimed, requested, or recovered by ARCHITECT.</w:t>
      </w:r>
    </w:p>
    <w:p w:rsidR="006D1C48" w:rsidRDefault="004610ED" w:rsidP="006D1C48">
      <w:pPr>
        <w:pStyle w:val="ListNumberIndent"/>
        <w:numPr>
          <w:ilvl w:val="0"/>
          <w:numId w:val="30"/>
        </w:numPr>
        <w:ind w:left="0" w:firstLine="720"/>
      </w:pPr>
      <w:bookmarkStart w:id="16" w:name="_Ref126570779"/>
      <w:r>
        <w:t>This AGREEMENT may be terminated without cause by the DISTRICT upon fourteen (14) days</w:t>
      </w:r>
      <w:r>
        <w:t>’</w:t>
      </w:r>
      <w:r>
        <w:t xml:space="preserve"> written notice to the ARCHITECT.  I</w:t>
      </w:r>
      <w:r>
        <w:t>n the event of a termination without cause, the DISTRICT shall pay the ARCHITECT for all services performed and all expenses incurred under this AGREEMENT supported by documentary evidence, including payroll records and expense reports, up until the date o</w:t>
      </w:r>
      <w:r>
        <w:t>f notice of termination plus any sums due the ARCHITECT for Board-approved Additional Services.  In ascertaining the services actually rendered hereunder up to the date of termination of this AGREEMENT, consideration shall be given to both completed work a</w:t>
      </w:r>
      <w:r>
        <w:t>nd work in process of completion and to complete and incomplete drawings and other documents, whether delivered to the DISTRICT or in the possession of the ARCHITECT.  In addition, ARCHITECT will be reimbursed for reasonable termination costs through the p</w:t>
      </w:r>
      <w:r>
        <w:t xml:space="preserve">ayment of </w:t>
      </w:r>
      <w:r>
        <w:t>three percent (</w:t>
      </w:r>
      <w:r>
        <w:t>3%</w:t>
      </w:r>
      <w:r>
        <w:t>)</w:t>
      </w:r>
      <w:r>
        <w:t xml:space="preserve"> beyond the sum due the ARCHITECT under this </w:t>
      </w:r>
      <w:r>
        <w:t>Section</w:t>
      </w:r>
      <w:r>
        <w:t xml:space="preserve"> through </w:t>
      </w:r>
      <w:r>
        <w:t>fifty percent (</w:t>
      </w:r>
      <w:r>
        <w:t>50%</w:t>
      </w:r>
      <w:r>
        <w:t>)</w:t>
      </w:r>
      <w:r>
        <w:t xml:space="preserve"> completion of the ARCHITECT</w:t>
      </w:r>
      <w:r>
        <w:t>’</w:t>
      </w:r>
      <w:r>
        <w:t xml:space="preserve">s portion of the PROJECT and, if </w:t>
      </w:r>
      <w:r>
        <w:t>fifty percent (</w:t>
      </w:r>
      <w:r>
        <w:t>50%</w:t>
      </w:r>
      <w:r>
        <w:t>)</w:t>
      </w:r>
      <w:r>
        <w:t xml:space="preserve"> completion is reached, payment of </w:t>
      </w:r>
      <w:r>
        <w:t>three percent (</w:t>
      </w:r>
      <w:r>
        <w:t>3%</w:t>
      </w:r>
      <w:r>
        <w:t>)</w:t>
      </w:r>
      <w:r>
        <w:t xml:space="preserve"> of the unpaid</w:t>
      </w:r>
      <w:r>
        <w:t xml:space="preserve"> balance of the contract to ARCHITECT as termination cost.  This </w:t>
      </w:r>
      <w:r>
        <w:t>three percent (</w:t>
      </w:r>
      <w:r>
        <w:t>3%</w:t>
      </w:r>
      <w:r>
        <w:t>)</w:t>
      </w:r>
      <w:r>
        <w:t xml:space="preserve"> payment is agreed to compensate the ARCHITECT for the unpaid profit </w:t>
      </w:r>
      <w:r>
        <w:lastRenderedPageBreak/>
        <w:t>ARCHITECT would have made under the PROJECT on the date of termination and is consideration for entry in</w:t>
      </w:r>
      <w:r>
        <w:t>to this termination for convenience clause.</w:t>
      </w:r>
      <w:bookmarkEnd w:id="16"/>
    </w:p>
    <w:p w:rsidR="00372D32" w:rsidRDefault="004610ED" w:rsidP="006D1C48">
      <w:pPr>
        <w:pStyle w:val="ListNumberIndent"/>
        <w:numPr>
          <w:ilvl w:val="0"/>
          <w:numId w:val="30"/>
        </w:numPr>
        <w:ind w:left="0" w:firstLine="720"/>
      </w:pPr>
      <w:r>
        <w:t xml:space="preserve">In the event of a dispute between the </w:t>
      </w:r>
      <w:r>
        <w:t>PARTIES</w:t>
      </w:r>
      <w:r>
        <w:t xml:space="preserve"> as to performance of the work or the interpretation of this AGREEMENT, or payment or nonpayment for work performed or not performed, the </w:t>
      </w:r>
      <w:r>
        <w:t>PARTIES</w:t>
      </w:r>
      <w:r>
        <w:t xml:space="preserve"> shall attempt to resolve the dispute.  Pending resolution of this dispute, ARCHITECT agrees to continue the work diligently to completion.  If the dispute is not resolved, ARCHITECT agrees it will neither rescind the AGREEMENT nor stop the progress of the</w:t>
      </w:r>
      <w:r>
        <w:t xml:space="preserve"> work, but ARCHITECT</w:t>
      </w:r>
      <w:r>
        <w:t>’</w:t>
      </w:r>
      <w:r>
        <w:t>s sole remedy shall be to submit such controversy to determination by a court having competent jurisdiction of the dispute after the PROJECT has been completed, and not before.</w:t>
      </w:r>
      <w:r>
        <w:br/>
      </w:r>
    </w:p>
    <w:p w:rsidR="00372D32" w:rsidRDefault="004610ED" w:rsidP="001C02EC">
      <w:pPr>
        <w:pStyle w:val="Heading1"/>
        <w:spacing w:before="0"/>
        <w:ind w:left="720"/>
        <w:jc w:val="center"/>
      </w:pPr>
      <w:r>
        <w:rPr>
          <w:u w:val="single"/>
        </w:rPr>
        <w:t>ACCOUNTING RECORDS OF THE ARCHITECT</w:t>
      </w:r>
    </w:p>
    <w:p w:rsidR="00372D32" w:rsidRDefault="004610ED" w:rsidP="006D1C48">
      <w:pPr>
        <w:pStyle w:val="ListNumberIndent"/>
        <w:numPr>
          <w:ilvl w:val="0"/>
          <w:numId w:val="31"/>
        </w:numPr>
        <w:ind w:left="0" w:firstLine="720"/>
      </w:pPr>
      <w:r>
        <w:t>Records of the ARCHIT</w:t>
      </w:r>
      <w:r>
        <w:t>ECT</w:t>
      </w:r>
      <w:r>
        <w:t>’</w:t>
      </w:r>
      <w:r>
        <w:t>s direct personnel and reimbursable expenses pertaining to the services performed on this PROJECT and records of accounts between the DISTRICT and Contractor shall be kept on a generally recognized accounting basis and shall be available to the DISTRIC</w:t>
      </w:r>
      <w:r>
        <w:t>T or his authorized representative at mutually convenient times.</w:t>
      </w:r>
      <w:r>
        <w:br/>
      </w:r>
    </w:p>
    <w:p w:rsidR="00341D7C" w:rsidRDefault="004610ED" w:rsidP="001C02EC">
      <w:pPr>
        <w:pStyle w:val="Heading1"/>
        <w:spacing w:before="0"/>
        <w:ind w:left="720"/>
        <w:jc w:val="center"/>
        <w:rPr>
          <w:u w:val="single"/>
        </w:rPr>
      </w:pPr>
      <w:bookmarkStart w:id="17" w:name="_Ref126571106"/>
      <w:r>
        <w:rPr>
          <w:u w:val="single"/>
        </w:rPr>
        <w:t>COMPENSATION TO THE ARCHITECT</w:t>
      </w:r>
      <w:bookmarkEnd w:id="17"/>
    </w:p>
    <w:p w:rsidR="00341D7C" w:rsidRDefault="004610ED" w:rsidP="00341D7C">
      <w:pPr>
        <w:ind w:firstLine="720"/>
        <w:jc w:val="both"/>
      </w:pPr>
    </w:p>
    <w:p w:rsidR="00372D32" w:rsidRDefault="004610ED" w:rsidP="00341D7C">
      <w:pPr>
        <w:ind w:firstLine="720"/>
        <w:jc w:val="both"/>
      </w:pPr>
      <w:r>
        <w:t>The DISTRICT shall compensate the ARCHITECT as follows:</w:t>
      </w:r>
    </w:p>
    <w:p w:rsidR="006D1C48" w:rsidRDefault="004610ED" w:rsidP="006D1C48">
      <w:pPr>
        <w:pStyle w:val="ListNumberIndent"/>
        <w:numPr>
          <w:ilvl w:val="0"/>
          <w:numId w:val="32"/>
        </w:numPr>
        <w:ind w:left="0" w:firstLine="720"/>
      </w:pPr>
      <w:r>
        <w:t>The ARCHITECT</w:t>
      </w:r>
      <w:r>
        <w:t>’</w:t>
      </w:r>
      <w:r>
        <w:t>s fees for performing Additional Services related to change orders are paid as approved b</w:t>
      </w:r>
      <w:r>
        <w:t>y the DISTRICT</w:t>
      </w:r>
      <w:r>
        <w:t>’</w:t>
      </w:r>
      <w:r>
        <w:t>s Board.  If a change order is approved without ARCHITECT fee, no fee will be paid to the ARCHITECT unless negotiated and approved prior to commencing the change order-related services.</w:t>
      </w:r>
    </w:p>
    <w:p w:rsidR="00372D32" w:rsidRDefault="004610ED" w:rsidP="006D1C48">
      <w:pPr>
        <w:pStyle w:val="ListNumberIndent"/>
        <w:numPr>
          <w:ilvl w:val="0"/>
          <w:numId w:val="32"/>
        </w:numPr>
        <w:ind w:left="0" w:firstLine="720"/>
      </w:pPr>
      <w:bookmarkStart w:id="18" w:name="_Ref126571182"/>
      <w:r>
        <w:t>The ARCHITECT</w:t>
      </w:r>
      <w:r>
        <w:t>’</w:t>
      </w:r>
      <w:r>
        <w:t>s compensation for performing all the Bas</w:t>
      </w:r>
      <w:r>
        <w:t xml:space="preserve">ic Services required by this AGREEMENT including, but not limited to, those services detailed in </w:t>
      </w:r>
      <w:r>
        <w:t>ARTICLE     I</w:t>
      </w:r>
      <w:r>
        <w:t xml:space="preserve"> and </w:t>
      </w:r>
      <w:r>
        <w:t xml:space="preserve">ARTICLE     II </w:t>
      </w:r>
      <w:r>
        <w:t>shall be as follows:</w:t>
      </w:r>
      <w:bookmarkEnd w:id="18"/>
      <w:r>
        <w:br/>
      </w:r>
    </w:p>
    <w:p w:rsidR="00372D32" w:rsidRDefault="004610ED" w:rsidP="00B53980">
      <w:pPr>
        <w:tabs>
          <w:tab w:val="left" w:pos="3600"/>
        </w:tabs>
        <w:spacing w:after="240"/>
        <w:ind w:left="3600" w:hanging="2880"/>
        <w:jc w:val="both"/>
      </w:pPr>
      <w:r>
        <w:t>Schematic Design Phase:</w:t>
      </w:r>
      <w:r>
        <w:tab/>
        <w:t xml:space="preserve">No more than </w:t>
      </w:r>
      <w:r>
        <w:t>ten percent (</w:t>
      </w:r>
      <w:r>
        <w:t>10%</w:t>
      </w:r>
      <w:r>
        <w:t>)</w:t>
      </w:r>
      <w:r>
        <w:t xml:space="preserve"> of the estimated Architect Fee, as determined und</w:t>
      </w:r>
      <w:r>
        <w:t xml:space="preserve">er Exhibit </w:t>
      </w:r>
      <w:r>
        <w:t>“</w:t>
      </w:r>
      <w:r>
        <w:t>A</w:t>
      </w:r>
      <w:r>
        <w:t>”</w:t>
      </w:r>
      <w:r>
        <w:t xml:space="preserve"> to this AGREEMENT, to be paid monthly based on actual level of completion</w:t>
      </w:r>
    </w:p>
    <w:p w:rsidR="00B53980" w:rsidRDefault="004610ED" w:rsidP="00B53980">
      <w:pPr>
        <w:tabs>
          <w:tab w:val="left" w:pos="3600"/>
        </w:tabs>
        <w:spacing w:after="240"/>
        <w:ind w:left="3600" w:hanging="2880"/>
        <w:jc w:val="both"/>
      </w:pPr>
      <w:r>
        <w:t>Design Development Phase:</w:t>
      </w:r>
      <w:r>
        <w:tab/>
        <w:t xml:space="preserve">No more than </w:t>
      </w:r>
      <w:r>
        <w:t>fifteen (</w:t>
      </w:r>
      <w:r>
        <w:t>15%</w:t>
      </w:r>
      <w:r>
        <w:t>)</w:t>
      </w:r>
      <w:r>
        <w:t xml:space="preserve"> of the estimated Architect Fee, as determined under Exhibit </w:t>
      </w:r>
      <w:r>
        <w:t>“</w:t>
      </w:r>
      <w:r>
        <w:t>A</w:t>
      </w:r>
      <w:r>
        <w:t>”</w:t>
      </w:r>
      <w:r>
        <w:t xml:space="preserve"> to this AGREEMENT, to be paid monthly based on act</w:t>
      </w:r>
      <w:r>
        <w:t>ual level of completion</w:t>
      </w:r>
    </w:p>
    <w:p w:rsidR="00372D32" w:rsidRDefault="004610ED" w:rsidP="00B53980">
      <w:pPr>
        <w:tabs>
          <w:tab w:val="left" w:pos="3600"/>
        </w:tabs>
        <w:spacing w:after="240"/>
        <w:ind w:left="3600" w:hanging="2880"/>
        <w:jc w:val="both"/>
      </w:pPr>
      <w:r>
        <w:t>Construction Doc</w:t>
      </w:r>
      <w:r>
        <w:t>s Phase</w:t>
      </w:r>
      <w:r>
        <w:tab/>
        <w:t xml:space="preserve">No more than </w:t>
      </w:r>
      <w:r>
        <w:t>thirty-five percent (</w:t>
      </w:r>
      <w:r>
        <w:t>35%</w:t>
      </w:r>
      <w:r>
        <w:t>)</w:t>
      </w:r>
      <w:r>
        <w:t xml:space="preserve"> of the estimated Architect Fee,</w:t>
      </w:r>
      <w:r>
        <w:t xml:space="preserve"> </w:t>
      </w:r>
      <w:r>
        <w:t xml:space="preserve">as determined under Exhibit </w:t>
      </w:r>
      <w:r>
        <w:t>“</w:t>
      </w:r>
      <w:r>
        <w:t>A</w:t>
      </w:r>
      <w:r>
        <w:t>”</w:t>
      </w:r>
      <w:r>
        <w:t xml:space="preserve"> to this AGREEMENT, to be paid monthly based on actual level of completion</w:t>
      </w:r>
    </w:p>
    <w:p w:rsidR="00372D32" w:rsidRDefault="004610ED" w:rsidP="00B53980">
      <w:pPr>
        <w:spacing w:after="240"/>
        <w:ind w:left="3600" w:hanging="2880"/>
        <w:jc w:val="both"/>
      </w:pPr>
      <w:r>
        <w:lastRenderedPageBreak/>
        <w:t>DSA Approval Phase:</w:t>
      </w:r>
      <w:r>
        <w:tab/>
      </w:r>
      <w:r>
        <w:t>No more tha</w:t>
      </w:r>
      <w:r>
        <w:t xml:space="preserve">n </w:t>
      </w:r>
      <w:r>
        <w:t>five percent (</w:t>
      </w:r>
      <w:r>
        <w:t>5%</w:t>
      </w:r>
      <w:r>
        <w:t>)</w:t>
      </w:r>
      <w:r>
        <w:t xml:space="preserve"> of </w:t>
      </w:r>
      <w:r>
        <w:t xml:space="preserve">the estimated Architect Fee, as </w:t>
      </w:r>
      <w:r>
        <w:t xml:space="preserve">determined under Exhibit </w:t>
      </w:r>
      <w:r>
        <w:t>“</w:t>
      </w:r>
      <w:r>
        <w:t>A</w:t>
      </w:r>
      <w:r>
        <w:t>”</w:t>
      </w:r>
      <w:r>
        <w:t xml:space="preserve"> to this AGREEMENT, to be </w:t>
      </w:r>
      <w:r>
        <w:t xml:space="preserve">paid </w:t>
      </w:r>
      <w:r>
        <w:t>upon DSA approval of the PROJECT including incorporation and approval of any back-check comments</w:t>
      </w:r>
    </w:p>
    <w:p w:rsidR="00372D32" w:rsidRDefault="004610ED" w:rsidP="00B53980">
      <w:pPr>
        <w:tabs>
          <w:tab w:val="left" w:pos="3600"/>
        </w:tabs>
        <w:spacing w:after="240"/>
        <w:ind w:left="3600" w:hanging="2880"/>
        <w:jc w:val="both"/>
      </w:pPr>
      <w:r>
        <w:t>Bidding Phase:</w:t>
      </w:r>
      <w:r>
        <w:tab/>
        <w:t xml:space="preserve">No more than </w:t>
      </w:r>
      <w:r>
        <w:t>two-percent (</w:t>
      </w:r>
      <w:r>
        <w:t>2%</w:t>
      </w:r>
      <w:r>
        <w:t>)</w:t>
      </w:r>
      <w:r>
        <w:t xml:space="preserve"> of the estimated Architect Fee, as determined under Exhibit </w:t>
      </w:r>
      <w:r>
        <w:t>“</w:t>
      </w:r>
      <w:r>
        <w:t>A</w:t>
      </w:r>
      <w:r>
        <w:t>”</w:t>
      </w:r>
      <w:r>
        <w:t xml:space="preserve"> to this AGREEMENT, to be paid monthly based on actual level of completion</w:t>
      </w:r>
    </w:p>
    <w:p w:rsidR="00372D32" w:rsidRDefault="004610ED" w:rsidP="00B53980">
      <w:pPr>
        <w:tabs>
          <w:tab w:val="left" w:pos="3600"/>
        </w:tabs>
        <w:spacing w:after="240"/>
        <w:ind w:left="3600" w:hanging="2880"/>
        <w:jc w:val="both"/>
      </w:pPr>
      <w:r>
        <w:t>Construction Admin. Phase:</w:t>
      </w:r>
      <w:r>
        <w:tab/>
        <w:t xml:space="preserve">No more than </w:t>
      </w:r>
      <w:r>
        <w:t>twenty-five (</w:t>
      </w:r>
      <w:r>
        <w:t>25%</w:t>
      </w:r>
      <w:r>
        <w:t>)</w:t>
      </w:r>
      <w:r>
        <w:t xml:space="preserve"> of the actual Architect Fee, as determined under Exhibit </w:t>
      </w:r>
      <w:r>
        <w:t>“</w:t>
      </w:r>
      <w:r>
        <w:t>A</w:t>
      </w:r>
      <w:r>
        <w:t>”</w:t>
      </w:r>
      <w:r>
        <w:t xml:space="preserve"> to this AGREEMENT and the accepted bid, to be paid monthly based on actual level of completion</w:t>
      </w:r>
    </w:p>
    <w:p w:rsidR="00372D32" w:rsidRDefault="004610ED" w:rsidP="00B53980">
      <w:pPr>
        <w:tabs>
          <w:tab w:val="left" w:pos="3600"/>
        </w:tabs>
        <w:spacing w:after="240"/>
        <w:ind w:left="3600" w:hanging="2880"/>
        <w:jc w:val="both"/>
      </w:pPr>
      <w:r>
        <w:t>Project Close-Out Phase:</w:t>
      </w:r>
      <w:r>
        <w:tab/>
        <w:t xml:space="preserve">Balance of actual Architect Fee to be paid after the all the </w:t>
      </w:r>
      <w:r>
        <w:t xml:space="preserve">Project Close-Out Phase </w:t>
      </w:r>
      <w:r>
        <w:t xml:space="preserve">requirements set forth in </w:t>
      </w:r>
      <w:r>
        <w:t>ARTICLE     II</w:t>
      </w:r>
      <w:r>
        <w:t xml:space="preserve"> </w:t>
      </w:r>
      <w:r>
        <w:t>have bee</w:t>
      </w:r>
      <w:r>
        <w:t xml:space="preserve">n completed and the PROJECT is certified by </w:t>
      </w:r>
      <w:r>
        <w:t>DSA</w:t>
      </w:r>
      <w:r>
        <w:t xml:space="preserve"> and the Notice of Completion has been recorded</w:t>
      </w:r>
      <w:r>
        <w:t>.</w:t>
      </w:r>
    </w:p>
    <w:p w:rsidR="006D1C48" w:rsidRDefault="004610ED" w:rsidP="006D1C48">
      <w:pPr>
        <w:pStyle w:val="ListNumberIndent"/>
        <w:ind w:left="0" w:firstLine="720"/>
      </w:pPr>
      <w:r>
        <w:t xml:space="preserve">The ARCHITECT and its consultants shall maintain time sheets detailing information including, but not limited to, the name of the employee, date, a description </w:t>
      </w:r>
      <w:r>
        <w:t>of the task performed in sufficient detail to allow the DISTRICT to determine the services provided, and the time spent for each task.  The DISTRICT and ARCHITECT may otherwise mutually agree, in writing, on alternative types of information and levels of d</w:t>
      </w:r>
      <w:r>
        <w:t xml:space="preserve">etail that may be provided by the ARCHITECT and its consultants pursuant to this </w:t>
      </w:r>
      <w:r>
        <w:t>ARTICLE     X</w:t>
      </w:r>
      <w:r>
        <w:t>.</w:t>
      </w:r>
    </w:p>
    <w:p w:rsidR="006D1C48" w:rsidRPr="006D1C48" w:rsidRDefault="004610ED" w:rsidP="006D1C48">
      <w:pPr>
        <w:pStyle w:val="ListNumberIndent"/>
        <w:ind w:left="0" w:firstLine="720"/>
      </w:pPr>
      <w:r w:rsidRPr="006D1C48">
        <w:rPr>
          <w:spacing w:val="-2"/>
        </w:rPr>
        <w:t>The ARCHITECT shall invoice all fees and/or costs monthly for the Basic Services that are provided in accordance with this AGREEMENT from the time the ARCHITECT</w:t>
      </w:r>
      <w:r w:rsidRPr="006D1C48">
        <w:rPr>
          <w:spacing w:val="-2"/>
        </w:rPr>
        <w:t xml:space="preserve"> begins work on the PROJECT.  The ARCHITECT shall submit one (1) invoice monthly to the DISTRICT detailing all the fees associated with the applicable progress to completion percentage, reimbursable expenses (if any), and Additional Services (if any) incur</w:t>
      </w:r>
      <w:r w:rsidRPr="006D1C48">
        <w:rPr>
          <w:spacing w:val="-2"/>
        </w:rPr>
        <w:t>red for the monthly billing period.   Invoices requesting reimbursement for expenses incurred during the billing period must clearly list items for which reimbursement is being requested and be accompanied by proper documentation (e.g., receipts, invoices)</w:t>
      </w:r>
      <w:r w:rsidRPr="006D1C48">
        <w:rPr>
          <w:spacing w:val="-2"/>
        </w:rPr>
        <w:t>, including a copy of the DISTRICT</w:t>
      </w:r>
      <w:r>
        <w:rPr>
          <w:spacing w:val="-2"/>
        </w:rPr>
        <w:t>’</w:t>
      </w:r>
      <w:r w:rsidRPr="006D1C48">
        <w:rPr>
          <w:spacing w:val="-2"/>
        </w:rPr>
        <w:t>s authorization notice for the invoiced item(s), if applicable.  Invoices requesting payment for Additional Services must reflect the negotiated compensation previously approved by the DISTRICT and include a copy of the D</w:t>
      </w:r>
      <w:r w:rsidRPr="006D1C48">
        <w:rPr>
          <w:spacing w:val="-2"/>
        </w:rPr>
        <w:t>ISTRICT</w:t>
      </w:r>
      <w:r>
        <w:rPr>
          <w:spacing w:val="-2"/>
        </w:rPr>
        <w:t>’</w:t>
      </w:r>
      <w:r w:rsidRPr="006D1C48">
        <w:rPr>
          <w:spacing w:val="-2"/>
        </w:rPr>
        <w:t>s written authorization notice approving the Additional Services and the additional compensation approved by the DISTRICT.  No payments will be made by the DISTRICT to the ARCHITECT for monthly invoices requesting reimbursable expenses or Additiona</w:t>
      </w:r>
      <w:r w:rsidRPr="006D1C48">
        <w:rPr>
          <w:spacing w:val="-2"/>
        </w:rPr>
        <w:t>l Services absent the prior written authorization of the DISTRICT.  The DISTRICT</w:t>
      </w:r>
      <w:r>
        <w:rPr>
          <w:spacing w:val="-2"/>
        </w:rPr>
        <w:t>’</w:t>
      </w:r>
      <w:r w:rsidRPr="006D1C48">
        <w:rPr>
          <w:spacing w:val="-2"/>
        </w:rPr>
        <w:t>s prior written authorization is an express condition precedent to any payment by the DISTRICT for Additional Services or reimbursable expenses and no claim by the ARCHITECT f</w:t>
      </w:r>
      <w:r w:rsidRPr="006D1C48">
        <w:rPr>
          <w:spacing w:val="-2"/>
        </w:rPr>
        <w:t>or additional compensation related to Additional Services or reimbursable expenses shall be valid absent such prior written approval by the DISTRICT.</w:t>
      </w:r>
    </w:p>
    <w:p w:rsidR="006D1C48" w:rsidRDefault="004610ED" w:rsidP="006D1C48">
      <w:pPr>
        <w:pStyle w:val="ListNumberIndent"/>
        <w:ind w:left="0" w:firstLine="720"/>
      </w:pPr>
      <w:r>
        <w:lastRenderedPageBreak/>
        <w:t>When ARCHITECT</w:t>
      </w:r>
      <w:r>
        <w:t>’</w:t>
      </w:r>
      <w:r>
        <w:t>s Fee is based on a percentage of Construction Cost and any portions of the PROJECT are del</w:t>
      </w:r>
      <w:r>
        <w:t xml:space="preserve">eted or otherwise not constructed, compensation for those portions of the PROJECT shall be payable, to the extent actual services are performed, in accordance with the schedule set forth in </w:t>
      </w:r>
      <w:r>
        <w:t>ARTICLE     X</w:t>
      </w:r>
      <w:r>
        <w:t xml:space="preserve">, Section </w:t>
      </w:r>
      <w:r>
        <w:t>2</w:t>
      </w:r>
      <w:r>
        <w:t xml:space="preserve">, above, based on the </w:t>
      </w:r>
      <w:r>
        <w:t>lowest responsive b</w:t>
      </w:r>
      <w:r>
        <w:t>i</w:t>
      </w:r>
      <w:r>
        <w:t xml:space="preserve">d </w:t>
      </w:r>
      <w:r>
        <w:t>p</w:t>
      </w:r>
      <w:r>
        <w:t>rice.</w:t>
      </w:r>
    </w:p>
    <w:p w:rsidR="00372D32" w:rsidRDefault="004610ED" w:rsidP="006D1C48">
      <w:pPr>
        <w:pStyle w:val="ListNumberIndent"/>
        <w:ind w:left="0" w:firstLine="720"/>
      </w:pPr>
      <w:r>
        <w:t>To the extent that the time initially established for the completion of ARCHITECT</w:t>
      </w:r>
      <w:r>
        <w:t>’</w:t>
      </w:r>
      <w:r>
        <w:t>s services is exceeded or extended through no fault of the ARCHITECT, compensation for any services rendered during the additional period of time shall be negotiated</w:t>
      </w:r>
      <w:r>
        <w:t xml:space="preserve"> and subject to the prior written approval of the DISTRICT.  Assessment and collection of liquidated damages from the Contractor is a condition precedent to payment for extra services arising from Contractor-caused delays.</w:t>
      </w:r>
      <w:r>
        <w:br/>
      </w:r>
    </w:p>
    <w:p w:rsidR="00372D32" w:rsidRDefault="004610ED" w:rsidP="001C02EC">
      <w:pPr>
        <w:pStyle w:val="Heading1"/>
        <w:spacing w:before="0"/>
        <w:ind w:left="720"/>
        <w:jc w:val="center"/>
      </w:pPr>
      <w:bookmarkStart w:id="19" w:name="_Ref126571258"/>
      <w:r>
        <w:rPr>
          <w:u w:val="single"/>
        </w:rPr>
        <w:t>REIMBURSABLE EXPENSES</w:t>
      </w:r>
      <w:bookmarkEnd w:id="19"/>
    </w:p>
    <w:p w:rsidR="003033D9" w:rsidRDefault="004610ED" w:rsidP="006D1C48">
      <w:pPr>
        <w:pStyle w:val="ListNumberIndent"/>
        <w:numPr>
          <w:ilvl w:val="0"/>
          <w:numId w:val="33"/>
        </w:numPr>
        <w:ind w:left="0" w:firstLine="720"/>
      </w:pPr>
      <w:bookmarkStart w:id="20" w:name="_Ref126571263"/>
      <w:r>
        <w:t>Reimbursab</w:t>
      </w:r>
      <w:r>
        <w:t>le expenses are in addition to compensation for basic and extra services, and shall be paid to the ARCHITECT at one and one-tenth (1.1) times the expenses incurred by the ARCHITECT, the ARCHITECT</w:t>
      </w:r>
      <w:r>
        <w:t>’</w:t>
      </w:r>
      <w:r>
        <w:t>s employees and consultants for the following specified item</w:t>
      </w:r>
      <w:r>
        <w:t>s:</w:t>
      </w:r>
      <w:bookmarkEnd w:id="20"/>
    </w:p>
    <w:p w:rsidR="006D1C48" w:rsidRDefault="004610ED" w:rsidP="0067555D">
      <w:pPr>
        <w:pStyle w:val="Heading4"/>
        <w:numPr>
          <w:ilvl w:val="3"/>
          <w:numId w:val="34"/>
        </w:numPr>
        <w:ind w:left="0" w:firstLine="1440"/>
      </w:pPr>
      <w:r>
        <w:t>Approved reproduction of drawings and specifications in excess of the copies provided by this AGREEMENT which includes all the sets of the Construction Do</w:t>
      </w:r>
      <w:r>
        <w:t>cuments and all progress prints; and</w:t>
      </w:r>
    </w:p>
    <w:p w:rsidR="00372D32" w:rsidRDefault="004610ED" w:rsidP="0067555D">
      <w:pPr>
        <w:pStyle w:val="Heading4"/>
        <w:numPr>
          <w:ilvl w:val="3"/>
          <w:numId w:val="34"/>
        </w:numPr>
        <w:ind w:left="0" w:firstLine="1440"/>
      </w:pPr>
      <w:r>
        <w:t>Approved a</w:t>
      </w:r>
      <w:r>
        <w:t xml:space="preserve">gency </w:t>
      </w:r>
      <w:r>
        <w:t>f</w:t>
      </w:r>
      <w:r>
        <w:t>ees</w:t>
      </w:r>
      <w:r>
        <w:t>.</w:t>
      </w:r>
    </w:p>
    <w:p w:rsidR="006D1C48" w:rsidRDefault="004610ED" w:rsidP="006D1C48">
      <w:pPr>
        <w:pStyle w:val="ListNumberIndent"/>
        <w:ind w:left="0" w:firstLine="720"/>
      </w:pPr>
      <w:r>
        <w:t>Approved reimbursable expenses are estim</w:t>
      </w:r>
      <w:r>
        <w:t>ated to be</w:t>
      </w:r>
      <w:r>
        <w:rPr>
          <w:b/>
        </w:rPr>
        <w:t xml:space="preserve"> </w:t>
      </w:r>
      <w:r w:rsidRPr="00370A75">
        <w:rPr>
          <w:highlight w:val="yellow"/>
        </w:rPr>
        <w:t>_____________________</w:t>
      </w:r>
      <w:r w:rsidRPr="00370A75">
        <w:t xml:space="preserve"> Dollars ($</w:t>
      </w:r>
      <w:r w:rsidRPr="00370A75">
        <w:rPr>
          <w:highlight w:val="yellow"/>
        </w:rPr>
        <w:t>__________</w:t>
      </w:r>
      <w:r w:rsidRPr="00370A75">
        <w:t>)</w:t>
      </w:r>
      <w:r>
        <w:t xml:space="preserve"> and this amount shall not be exceeded without the prior wri</w:t>
      </w:r>
      <w:r>
        <w:t>tten approval of the DISTRICT.</w:t>
      </w:r>
    </w:p>
    <w:p w:rsidR="003033D9" w:rsidRDefault="004610ED" w:rsidP="006D1C48">
      <w:pPr>
        <w:pStyle w:val="ListNumberIndent"/>
        <w:ind w:left="0" w:firstLine="720"/>
      </w:pPr>
      <w:r>
        <w:t xml:space="preserve">Reimbursable Expenses shall not include the following specified items or any other item not specifically identified in </w:t>
      </w:r>
      <w:r>
        <w:t>ARTICLE     XI</w:t>
      </w:r>
      <w:r>
        <w:t xml:space="preserve">, Section </w:t>
      </w:r>
      <w:r>
        <w:t>1</w:t>
      </w:r>
      <w:r>
        <w:t xml:space="preserve"> above:</w:t>
      </w:r>
      <w:r>
        <w:br/>
      </w:r>
    </w:p>
    <w:p w:rsidR="003033D9" w:rsidRDefault="004610ED" w:rsidP="003033D9">
      <w:pPr>
        <w:tabs>
          <w:tab w:val="left" w:pos="720"/>
        </w:tabs>
        <w:autoSpaceDE w:val="0"/>
        <w:autoSpaceDN w:val="0"/>
        <w:adjustRightInd w:val="0"/>
        <w:ind w:left="720" w:hanging="720"/>
        <w:jc w:val="both"/>
        <w:rPr>
          <w:color w:val="000000"/>
        </w:rPr>
      </w:pPr>
      <w:r>
        <w:rPr>
          <w:color w:val="000000"/>
        </w:rPr>
        <w:tab/>
      </w:r>
      <w:r>
        <w:rPr>
          <w:color w:val="000000"/>
        </w:rPr>
        <w:tab/>
      </w:r>
      <w:r>
        <w:rPr>
          <w:color w:val="000000"/>
        </w:rPr>
        <w:t>a.</w:t>
      </w:r>
      <w:r>
        <w:rPr>
          <w:color w:val="000000"/>
        </w:rPr>
        <w:tab/>
        <w:t>Travel expenses;</w:t>
      </w:r>
    </w:p>
    <w:p w:rsidR="003033D9" w:rsidRDefault="004610ED" w:rsidP="003033D9">
      <w:pPr>
        <w:tabs>
          <w:tab w:val="left" w:pos="720"/>
        </w:tabs>
        <w:autoSpaceDE w:val="0"/>
        <w:autoSpaceDN w:val="0"/>
        <w:adjustRightInd w:val="0"/>
        <w:ind w:left="720" w:hanging="720"/>
        <w:jc w:val="both"/>
        <w:rPr>
          <w:color w:val="000000"/>
        </w:rPr>
      </w:pPr>
      <w:r>
        <w:rPr>
          <w:color w:val="000000"/>
        </w:rPr>
        <w:tab/>
      </w:r>
      <w:r>
        <w:rPr>
          <w:color w:val="000000"/>
        </w:rPr>
        <w:tab/>
      </w:r>
      <w:r>
        <w:rPr>
          <w:color w:val="000000"/>
        </w:rPr>
        <w:t>b.</w:t>
      </w:r>
      <w:r>
        <w:rPr>
          <w:color w:val="000000"/>
        </w:rPr>
        <w:tab/>
        <w:t>Check prints;</w:t>
      </w:r>
    </w:p>
    <w:p w:rsidR="003033D9" w:rsidRDefault="004610ED" w:rsidP="00747CCC">
      <w:pPr>
        <w:autoSpaceDE w:val="0"/>
        <w:autoSpaceDN w:val="0"/>
        <w:adjustRightInd w:val="0"/>
        <w:ind w:left="2160" w:hanging="720"/>
        <w:jc w:val="both"/>
        <w:rPr>
          <w:color w:val="000000"/>
        </w:rPr>
      </w:pPr>
      <w:r>
        <w:rPr>
          <w:color w:val="000000"/>
        </w:rPr>
        <w:t>c.</w:t>
      </w:r>
      <w:r>
        <w:rPr>
          <w:color w:val="000000"/>
        </w:rPr>
        <w:tab/>
        <w:t>Prints or plans or specifications made for ARCHITECT</w:t>
      </w:r>
      <w:r>
        <w:rPr>
          <w:color w:val="000000"/>
        </w:rPr>
        <w:t>’</w:t>
      </w:r>
      <w:r>
        <w:rPr>
          <w:color w:val="000000"/>
        </w:rPr>
        <w:t xml:space="preserve">s </w:t>
      </w:r>
      <w:r>
        <w:rPr>
          <w:color w:val="000000"/>
        </w:rPr>
        <w:t>consultants and all progress prints;</w:t>
      </w:r>
    </w:p>
    <w:p w:rsidR="003033D9" w:rsidRDefault="004610ED" w:rsidP="00747CCC">
      <w:pPr>
        <w:autoSpaceDE w:val="0"/>
        <w:autoSpaceDN w:val="0"/>
        <w:adjustRightInd w:val="0"/>
        <w:ind w:left="720" w:firstLine="720"/>
        <w:jc w:val="both"/>
        <w:rPr>
          <w:color w:val="000000"/>
        </w:rPr>
      </w:pPr>
      <w:r>
        <w:rPr>
          <w:color w:val="000000"/>
        </w:rPr>
        <w:t>d.</w:t>
      </w:r>
      <w:r>
        <w:rPr>
          <w:color w:val="000000"/>
        </w:rPr>
        <w:tab/>
        <w:t>Preliminary plans and specifications;</w:t>
      </w:r>
    </w:p>
    <w:p w:rsidR="003033D9" w:rsidRDefault="004610ED" w:rsidP="00747CCC">
      <w:pPr>
        <w:autoSpaceDE w:val="0"/>
        <w:autoSpaceDN w:val="0"/>
        <w:adjustRightInd w:val="0"/>
        <w:ind w:left="720" w:firstLine="720"/>
        <w:jc w:val="both"/>
        <w:rPr>
          <w:color w:val="000000"/>
        </w:rPr>
      </w:pPr>
      <w:r>
        <w:rPr>
          <w:color w:val="000000"/>
        </w:rPr>
        <w:t>e.</w:t>
      </w:r>
      <w:r>
        <w:rPr>
          <w:color w:val="000000"/>
        </w:rPr>
        <w:tab/>
        <w:t>ARCHITE</w:t>
      </w:r>
      <w:r>
        <w:rPr>
          <w:color w:val="000000"/>
        </w:rPr>
        <w:t>CT</w:t>
      </w:r>
      <w:r>
        <w:rPr>
          <w:color w:val="000000"/>
        </w:rPr>
        <w:t>’</w:t>
      </w:r>
      <w:r>
        <w:rPr>
          <w:color w:val="000000"/>
        </w:rPr>
        <w:t>s consultants</w:t>
      </w:r>
      <w:r>
        <w:rPr>
          <w:color w:val="000000"/>
        </w:rPr>
        <w:t>’</w:t>
      </w:r>
      <w:r>
        <w:rPr>
          <w:color w:val="000000"/>
        </w:rPr>
        <w:t xml:space="preserve"> reimbursables;</w:t>
      </w:r>
    </w:p>
    <w:p w:rsidR="003033D9" w:rsidRDefault="004610ED" w:rsidP="00747CCC">
      <w:pPr>
        <w:autoSpaceDE w:val="0"/>
        <w:autoSpaceDN w:val="0"/>
        <w:adjustRightInd w:val="0"/>
        <w:ind w:left="720" w:firstLine="720"/>
        <w:jc w:val="both"/>
        <w:rPr>
          <w:color w:val="000000"/>
        </w:rPr>
      </w:pPr>
      <w:r>
        <w:rPr>
          <w:color w:val="000000"/>
        </w:rPr>
        <w:t>f.</w:t>
      </w:r>
      <w:r>
        <w:rPr>
          <w:color w:val="000000"/>
        </w:rPr>
        <w:tab/>
        <w:t>Models or mock-ups</w:t>
      </w:r>
      <w:r>
        <w:rPr>
          <w:color w:val="000000"/>
        </w:rPr>
        <w:t>; and</w:t>
      </w:r>
    </w:p>
    <w:p w:rsidR="003033D9" w:rsidRPr="00D60E9E" w:rsidRDefault="004610ED" w:rsidP="00747CCC">
      <w:pPr>
        <w:autoSpaceDE w:val="0"/>
        <w:autoSpaceDN w:val="0"/>
        <w:adjustRightInd w:val="0"/>
        <w:ind w:left="2160" w:hanging="720"/>
        <w:jc w:val="both"/>
        <w:rPr>
          <w:color w:val="000000"/>
        </w:rPr>
      </w:pPr>
      <w:r>
        <w:rPr>
          <w:color w:val="000000"/>
        </w:rPr>
        <w:t>g.</w:t>
      </w:r>
      <w:r>
        <w:rPr>
          <w:color w:val="000000"/>
        </w:rPr>
        <w:tab/>
        <w:t xml:space="preserve">Meetings with Cities, planning officials, fire departments, </w:t>
      </w:r>
      <w:r>
        <w:rPr>
          <w:color w:val="000000"/>
        </w:rPr>
        <w:t>DSA</w:t>
      </w:r>
      <w:r>
        <w:rPr>
          <w:color w:val="000000"/>
        </w:rPr>
        <w:t>, State Allocation Board or other public a</w:t>
      </w:r>
      <w:r>
        <w:rPr>
          <w:color w:val="000000"/>
        </w:rPr>
        <w:t>gencies.</w:t>
      </w:r>
    </w:p>
    <w:p w:rsidR="00372D32" w:rsidRDefault="004610ED" w:rsidP="006D1C48">
      <w:pPr>
        <w:pStyle w:val="ListNumberIndent"/>
        <w:ind w:left="0" w:firstLine="720"/>
      </w:pPr>
      <w:r>
        <w:t>The DISTRICT</w:t>
      </w:r>
      <w:r>
        <w:t>’</w:t>
      </w:r>
      <w:r>
        <w:t xml:space="preserve">s prior written authorization is an express condition precedent to any reimbursement to ARCHITECT of such costs and expenses for items not included in </w:t>
      </w:r>
      <w:r>
        <w:t>ARTICLE     XI</w:t>
      </w:r>
      <w:r>
        <w:t xml:space="preserve">, Section </w:t>
      </w:r>
      <w:r>
        <w:t>1</w:t>
      </w:r>
      <w:r>
        <w:t xml:space="preserve"> above</w:t>
      </w:r>
      <w:r>
        <w:t xml:space="preserve"> as an allowable reimbursable expense, and no claim </w:t>
      </w:r>
      <w:r>
        <w:t xml:space="preserve">for any additional compensation or reimbursement shall be valid absent such prior written approval by </w:t>
      </w:r>
      <w:r>
        <w:lastRenderedPageBreak/>
        <w:t xml:space="preserve">DISTRICT.  Payment for these reimbursable expenses shall be made as set forth in </w:t>
      </w:r>
      <w:r>
        <w:t>ARTICLE     X</w:t>
      </w:r>
      <w:r>
        <w:t>.</w:t>
      </w:r>
      <w:r>
        <w:br/>
      </w:r>
    </w:p>
    <w:p w:rsidR="00372D32" w:rsidRDefault="004610ED" w:rsidP="001C02EC">
      <w:pPr>
        <w:pStyle w:val="Heading1"/>
        <w:spacing w:before="0"/>
        <w:ind w:left="720"/>
        <w:jc w:val="center"/>
      </w:pPr>
      <w:bookmarkStart w:id="21" w:name="_Ref126566223"/>
      <w:r>
        <w:rPr>
          <w:u w:val="single"/>
        </w:rPr>
        <w:t>EMPLOYEES AND CONSULTANTS</w:t>
      </w:r>
      <w:bookmarkEnd w:id="21"/>
    </w:p>
    <w:p w:rsidR="000853DF" w:rsidRDefault="004610ED" w:rsidP="000853DF">
      <w:pPr>
        <w:pStyle w:val="ListNumberIndent"/>
        <w:numPr>
          <w:ilvl w:val="0"/>
          <w:numId w:val="35"/>
        </w:numPr>
        <w:ind w:left="0" w:firstLine="720"/>
      </w:pPr>
      <w:r>
        <w:t>The ARCHITECT, as part of the A</w:t>
      </w:r>
      <w:r>
        <w:t>RCHITECT</w:t>
      </w:r>
      <w:r>
        <w:t>’</w:t>
      </w:r>
      <w:r>
        <w:t>s basic professional services, shall furnish the consultant services necessary to complete the PROJECT including, but not limited to: landscape architects; theater and acoustical consultants; structural, mechanical, electrical and civil engineers;</w:t>
      </w:r>
      <w:r>
        <w:t xml:space="preserve"> and any other necessary design professionals and/or consultants as determined by the ARCHITECT and acceptable to the DISTRICT.  All consultant services shall be provided at the ARCHITECT</w:t>
      </w:r>
      <w:r>
        <w:t>’</w:t>
      </w:r>
      <w:r>
        <w:t>s sole expense.  The ARCHITECT shall be responsible for the coordina</w:t>
      </w:r>
      <w:r>
        <w:t>tion and cooperation of all architects, engineers, experts or other consultants employed by the ARCHITECT.  The ARCHITECT shall ensure that its engineers and/or other consultants file the required Interim Verified Reports, Verified Report and other documen</w:t>
      </w:r>
      <w:r>
        <w:t>ts that are necessary for the PROJECT</w:t>
      </w:r>
      <w:r>
        <w:t>’</w:t>
      </w:r>
      <w:r>
        <w:t xml:space="preserve">s timely inspection and close-out as required by the applicable governmental agencies and/or authorities having jurisdiction over the PROJECT including, but not limited to, </w:t>
      </w:r>
      <w:r>
        <w:t>DSA</w:t>
      </w:r>
      <w:r>
        <w:t xml:space="preserve">.  The ARCHITECT shall ensure that its </w:t>
      </w:r>
      <w:r>
        <w:t>engineers and consultants observe the construction of the PROJECT during the course of construction, at no additional cost to the DISTRICT, to maintain such personal contact with the PROJECT as is necessary to assure such engineers and consultants that the</w:t>
      </w:r>
      <w:r>
        <w:t xml:space="preserve"> Contractor</w:t>
      </w:r>
      <w:r>
        <w:t>’</w:t>
      </w:r>
      <w:r>
        <w:t xml:space="preserve">s </w:t>
      </w:r>
      <w:r>
        <w:t>work</w:t>
      </w:r>
      <w:r>
        <w:t xml:space="preserve"> is being completed, in every material respect, in compliance with the DSA approved Construction Documents (in no case shall the number of visits be less than once every week or as necessary to observe </w:t>
      </w:r>
      <w:r>
        <w:t>work</w:t>
      </w:r>
      <w:r>
        <w:t xml:space="preserve"> being completed in connection w</w:t>
      </w:r>
      <w:r>
        <w:t xml:space="preserve">ith each block/section of a </w:t>
      </w:r>
      <w:r>
        <w:t>PIC</w:t>
      </w:r>
      <w:r>
        <w:t xml:space="preserve"> so such engineers and consultants can verify that the </w:t>
      </w:r>
      <w:r>
        <w:t>work</w:t>
      </w:r>
      <w:r>
        <w:t xml:space="preserve"> does or does not comply with the DSA approved Construction Documents, whichever is greater).</w:t>
      </w:r>
    </w:p>
    <w:p w:rsidR="000853DF" w:rsidRDefault="004610ED" w:rsidP="000853DF">
      <w:pPr>
        <w:pStyle w:val="ListNumberIndent"/>
        <w:numPr>
          <w:ilvl w:val="0"/>
          <w:numId w:val="35"/>
        </w:numPr>
        <w:ind w:left="0" w:firstLine="720"/>
      </w:pPr>
      <w:r>
        <w:t>The ARCHITECT shall submit, for written approval by the DISTRICT, the na</w:t>
      </w:r>
      <w:r>
        <w:t>mes of the consultants and/or consultant firms proposed for the PROJECT.  The ARCHITECT shall notify the DISTRICT of the identity of all design professionals and/or consultants in sufficient time prior to their commencement of services to allow the DISTRIC</w:t>
      </w:r>
      <w:r>
        <w:t>T a reasonable opportunity to review their qualifications and object to their participation on the PROJECT if necessary.  The ARCHITECT shall not assign or permit the assignment of any design professionals, engineers, or other consultants to the PROJECT to</w:t>
      </w:r>
      <w:r>
        <w:t xml:space="preserve"> which DISTRICT has a reasonable objection. Approved design professionals and/or consultants shall not be changed without the prior written consent of the DISTRICT. Nothing in this AGREEMENT shall create any contractual relation between the DISTRICT and an</w:t>
      </w:r>
      <w:r>
        <w:t>y consultants employed by the ARCHITECTS under the terms of this AGREEMENT.</w:t>
      </w:r>
    </w:p>
    <w:p w:rsidR="000853DF" w:rsidRDefault="004610ED" w:rsidP="000853DF">
      <w:pPr>
        <w:pStyle w:val="ListNumberIndent"/>
        <w:numPr>
          <w:ilvl w:val="0"/>
          <w:numId w:val="35"/>
        </w:numPr>
        <w:ind w:left="0" w:firstLine="720"/>
      </w:pPr>
      <w:r>
        <w:t>ARCHITECT</w:t>
      </w:r>
      <w:r>
        <w:t>’</w:t>
      </w:r>
      <w:r>
        <w:t xml:space="preserve">s consultants shall be licensed to practice in California and have relevant experience with California school design and construction during the last five </w:t>
      </w:r>
      <w:r>
        <w:t xml:space="preserve">(5) </w:t>
      </w:r>
      <w:r>
        <w:t xml:space="preserve">years.  If </w:t>
      </w:r>
      <w:r>
        <w:t>any employee or consultant of the ARCHITECT is not acceptable to the DISTRICT, then that individual shall be replaced with an acceptable competent person at the DISTRICT</w:t>
      </w:r>
      <w:r>
        <w:t>’</w:t>
      </w:r>
      <w:r>
        <w:t>s request.</w:t>
      </w:r>
    </w:p>
    <w:p w:rsidR="00372D32" w:rsidRDefault="004610ED" w:rsidP="000853DF">
      <w:pPr>
        <w:pStyle w:val="ListNumberIndent"/>
        <w:numPr>
          <w:ilvl w:val="0"/>
          <w:numId w:val="35"/>
        </w:numPr>
        <w:ind w:left="0" w:firstLine="720"/>
      </w:pPr>
      <w:r>
        <w:t>The construction administrator or field representative assigned to the PROJ</w:t>
      </w:r>
      <w:r>
        <w:t xml:space="preserve">ECT by the ARCHITECT shall be licensed as a California Architect and able to make critical PROJECT decisions in a timely manner and shall be readily available and provide by phone, facsimile, and through correspondence, design direction and decisions when </w:t>
      </w:r>
      <w:r>
        <w:t xml:space="preserve">the construction </w:t>
      </w:r>
      <w:r>
        <w:lastRenderedPageBreak/>
        <w:t>administrator is not at the site.</w:t>
      </w:r>
      <w:r>
        <w:br/>
      </w:r>
    </w:p>
    <w:p w:rsidR="00372D32" w:rsidRDefault="004610ED" w:rsidP="001C02EC">
      <w:pPr>
        <w:pStyle w:val="Heading1"/>
        <w:spacing w:before="0"/>
        <w:ind w:left="720"/>
        <w:jc w:val="center"/>
      </w:pPr>
      <w:bookmarkStart w:id="22" w:name="_Ref126572016"/>
      <w:r>
        <w:rPr>
          <w:u w:val="single"/>
        </w:rPr>
        <w:t>MISCELLANEOUS</w:t>
      </w:r>
      <w:bookmarkEnd w:id="22"/>
    </w:p>
    <w:p w:rsidR="007F7AA4" w:rsidRDefault="004610ED" w:rsidP="007F7AA4">
      <w:pPr>
        <w:pStyle w:val="ListNumberIndent"/>
        <w:numPr>
          <w:ilvl w:val="0"/>
          <w:numId w:val="36"/>
        </w:numPr>
        <w:ind w:left="0" w:firstLine="720"/>
      </w:pPr>
      <w:r>
        <w:t>The ARCHITECT shall make a written record of all meetings, conferences, discussions, and decisions made between or among the DISTRICT, ARCHITECT, and Contractor during all phases of the PROJ</w:t>
      </w:r>
      <w:r>
        <w:t>ECT and concerning any material condition in the requirements, scope, performance and/or sequence of the work.  The ARCHITECT shall provide a copy of such record to the DISTRICT.</w:t>
      </w:r>
    </w:p>
    <w:p w:rsidR="00372D32" w:rsidRDefault="004610ED" w:rsidP="007F7AA4">
      <w:pPr>
        <w:pStyle w:val="ListNumberIndent"/>
        <w:numPr>
          <w:ilvl w:val="0"/>
          <w:numId w:val="36"/>
        </w:numPr>
        <w:ind w:left="0" w:firstLine="720"/>
      </w:pPr>
      <w:bookmarkStart w:id="23" w:name="_Ref126572022"/>
      <w:r w:rsidRPr="007F7AA4">
        <w:rPr>
          <w:bCs/>
        </w:rPr>
        <w:t>To the fullest extent permitted by law, ARCHITECT agrees to indemnify and hol</w:t>
      </w:r>
      <w:r w:rsidRPr="007F7AA4">
        <w:rPr>
          <w:bCs/>
        </w:rPr>
        <w:t>d the DISTRICT harmless from all liability arising out of:</w:t>
      </w:r>
      <w:bookmarkEnd w:id="23"/>
    </w:p>
    <w:p w:rsidR="007F7AA4" w:rsidRDefault="004610ED" w:rsidP="0067555D">
      <w:pPr>
        <w:pStyle w:val="Heading4"/>
        <w:numPr>
          <w:ilvl w:val="3"/>
          <w:numId w:val="37"/>
        </w:numPr>
        <w:ind w:left="0" w:firstLine="1440"/>
      </w:pPr>
      <w:r w:rsidRPr="007F7AA4">
        <w:rPr>
          <w:u w:val="single"/>
        </w:rPr>
        <w:t>Workers</w:t>
      </w:r>
      <w:r>
        <w:rPr>
          <w:u w:val="single"/>
        </w:rPr>
        <w:t>’</w:t>
      </w:r>
      <w:r w:rsidRPr="007F7AA4">
        <w:rPr>
          <w:u w:val="single"/>
        </w:rPr>
        <w:t xml:space="preserve"> Compensation and Employer</w:t>
      </w:r>
      <w:r>
        <w:rPr>
          <w:u w:val="single"/>
        </w:rPr>
        <w:t>’</w:t>
      </w:r>
      <w:r w:rsidRPr="007F7AA4">
        <w:rPr>
          <w:u w:val="single"/>
        </w:rPr>
        <w:t>s Liability</w:t>
      </w:r>
      <w:r>
        <w:t>. Any and all claims under Workers</w:t>
      </w:r>
      <w:r>
        <w:t>’</w:t>
      </w:r>
      <w:r>
        <w:t xml:space="preserve"> Compensation acts and other employee benefit acts with respect to ARCHITECT</w:t>
      </w:r>
      <w:r>
        <w:t>’</w:t>
      </w:r>
      <w:r>
        <w:t>s employees or ARCHITECT</w:t>
      </w:r>
      <w:r>
        <w:t>’</w:t>
      </w:r>
      <w:r>
        <w:t>s subcontracto</w:t>
      </w:r>
      <w:r>
        <w:t>r</w:t>
      </w:r>
      <w:r>
        <w:t>’</w:t>
      </w:r>
      <w:r>
        <w:t>s employees arising out of ARCHITECT</w:t>
      </w:r>
      <w:r>
        <w:t>’</w:t>
      </w:r>
      <w:r>
        <w:t>s work under this AGREEMENT; and</w:t>
      </w:r>
    </w:p>
    <w:p w:rsidR="007F7AA4" w:rsidRDefault="004610ED" w:rsidP="0067555D">
      <w:pPr>
        <w:pStyle w:val="Heading4"/>
        <w:numPr>
          <w:ilvl w:val="3"/>
          <w:numId w:val="37"/>
        </w:numPr>
        <w:ind w:left="0" w:firstLine="1440"/>
      </w:pPr>
      <w:bookmarkStart w:id="24" w:name="_Ref126571759"/>
      <w:r w:rsidRPr="007F7AA4">
        <w:rPr>
          <w:u w:val="single"/>
        </w:rPr>
        <w:t>General Liability</w:t>
      </w:r>
      <w:r w:rsidRPr="007F7AA4">
        <w:t xml:space="preserve">. </w:t>
      </w:r>
      <w:r>
        <w:t xml:space="preserve">To the extent </w:t>
      </w:r>
      <w:r>
        <w:t>arising out of, pertaining to, or relating to the negligence, recklessness, or willful misconduct of the ARCHITECT, the ARCHITECT shall indemnify</w:t>
      </w:r>
      <w:r>
        <w:t>, defe</w:t>
      </w:r>
      <w:r>
        <w:t>nd</w:t>
      </w:r>
      <w:r>
        <w:t xml:space="preserve"> and hold the DISTRICT harmless from any liability for damages for (1) death or bodily injury to person; (2) injury to, loss or theft of property; (3) any failure or alleged failure to comply with any provision of law; or (4) any other loss, damage or ex</w:t>
      </w:r>
      <w:r>
        <w:t>pense arising under either (1), (2), or (3) above, sustained by the ARCHITECT or the DISTRICT, or any person, firm or corporation employed by the ARCHITECT or the DISTRICT upon or in connection with the PROJECT, except for liability resulting from the sole</w:t>
      </w:r>
      <w:r>
        <w:t xml:space="preserve"> or active negligence, or willful misconduct of the DISTRICT, its officers, employees, agents, or independent Architects who are directly employed by the DISTRICT.  The ARCHITECT, at its own expense, cost, and risk, shall defend any and all claims, actions</w:t>
      </w:r>
      <w:r>
        <w:t>, suits, or other proceedings</w:t>
      </w:r>
      <w:r>
        <w:t xml:space="preserve"> (other than professional negligence covered by Section </w:t>
      </w:r>
      <w:r>
        <w:t xml:space="preserve">c </w:t>
      </w:r>
      <w:r>
        <w:t>below)</w:t>
      </w:r>
      <w:r>
        <w:t xml:space="preserve"> that may be brought or instituted against the DISTRICT, its officers, agents, or employees, </w:t>
      </w:r>
      <w:r>
        <w:t xml:space="preserve">to the extent such claims, actions, suits, or other proceedings </w:t>
      </w:r>
      <w:r>
        <w:t xml:space="preserve">arise </w:t>
      </w:r>
      <w:r>
        <w:t>out of, pertain to, or relate to the negligence, recklessness, or willful misconduct of the ARCHITECT, and shall pay or satisfy any judgment that may be rendered against the DISTRICT, its officers, agents, or employees, in any action, suit or other proceed</w:t>
      </w:r>
      <w:r>
        <w:t>ings as a result thereof</w:t>
      </w:r>
      <w:r>
        <w:t xml:space="preserve">.  Any costs to defend </w:t>
      </w:r>
      <w:r>
        <w:t xml:space="preserve">under this Section </w:t>
      </w:r>
      <w:r>
        <w:t>b</w:t>
      </w:r>
      <w:r>
        <w:t xml:space="preserve"> shall not exceed the ARCHITECT’s proportionate percentage of fault</w:t>
      </w:r>
      <w:r>
        <w:t>; and</w:t>
      </w:r>
      <w:bookmarkEnd w:id="24"/>
    </w:p>
    <w:p w:rsidR="00E62CDA" w:rsidRDefault="004610ED" w:rsidP="0067555D">
      <w:pPr>
        <w:pStyle w:val="Heading4"/>
        <w:numPr>
          <w:ilvl w:val="3"/>
          <w:numId w:val="37"/>
        </w:numPr>
        <w:ind w:left="0" w:firstLine="1440"/>
      </w:pPr>
      <w:bookmarkStart w:id="25" w:name="_Ref126571733"/>
      <w:r w:rsidRPr="007F7AA4">
        <w:rPr>
          <w:u w:val="single"/>
        </w:rPr>
        <w:t>Professional Liability</w:t>
      </w:r>
      <w:r w:rsidRPr="007F7AA4">
        <w:t xml:space="preserve">. </w:t>
      </w:r>
      <w:r>
        <w:t>To the extent</w:t>
      </w:r>
      <w:r>
        <w:t xml:space="preserve"> arising out of, pertaining to, or relating to the negligence, recklessness, or willful misconduct of the ARCHITECT, the ARCHITECT shall indemnify and hold the DISTRICT harmless from any loss, injury to, death of persons, or damage to property caused by an</w:t>
      </w:r>
      <w:r>
        <w:t>y act, neglect, default, or omission of the ARCHITECT, or any person, firm, or corporation employed by the ARCHITECT, either directly or by independent contract, including all damages due to loss or theft, sustained by any person, firm, or corporation, inc</w:t>
      </w:r>
      <w:r>
        <w:t>luding the DISTRICT, arising out of, or in any way connected with, the PROJECT, including injury or damage either on or off DISTRICT property; but not for any loss, injury, death, or damages caused by sole or active negligence, or willful misconduct of the</w:t>
      </w:r>
      <w:r>
        <w:t xml:space="preserve"> DISTRICT.  With regard to the ARCHITECT</w:t>
      </w:r>
      <w:r>
        <w:t>’</w:t>
      </w:r>
      <w:r>
        <w:t xml:space="preserve">s obligation to indemnify for acts of professional </w:t>
      </w:r>
      <w:r>
        <w:lastRenderedPageBreak/>
        <w:t>negligence, such obligation does not include the obligation to provide defense counsel or to pay for the defense of actions or proceedings brought against the DISTR</w:t>
      </w:r>
      <w:r>
        <w:t>ICT, but rather to reimburse the DISTRICT for attorneys</w:t>
      </w:r>
      <w:r>
        <w:t>’</w:t>
      </w:r>
      <w:r>
        <w:t xml:space="preserve"> fees and costs incurred by the DISTRICT in defending such actions or proceedings brought against the DISTRICT</w:t>
      </w:r>
      <w:r>
        <w:t xml:space="preserve">, and such fees and costs shall not exceed the ARCHITECT’s proportionate percentage of </w:t>
      </w:r>
      <w:r>
        <w:t>fault.</w:t>
      </w:r>
      <w:bookmarkEnd w:id="25"/>
    </w:p>
    <w:p w:rsidR="007F7AA4" w:rsidRDefault="004610ED" w:rsidP="0067555D">
      <w:pPr>
        <w:pStyle w:val="Heading4"/>
        <w:numPr>
          <w:ilvl w:val="3"/>
          <w:numId w:val="37"/>
        </w:numPr>
        <w:ind w:left="0" w:firstLine="1440"/>
      </w:pPr>
      <w:r>
        <w:t xml:space="preserve">The PARTIES understand and agree that </w:t>
      </w:r>
      <w:r>
        <w:t>ARTICLE     XIII</w:t>
      </w:r>
      <w:r>
        <w:t xml:space="preserve">, Section </w:t>
      </w:r>
      <w:r>
        <w:t>2</w:t>
      </w:r>
      <w:r>
        <w:t>, of this AGREEMENT shall be the sole indemnity, as defined by California Civil Code § 2772, between the DISTRICT and the ARCHITECT related to the PROJECT.  Any other indemnity that is</w:t>
      </w:r>
      <w:r>
        <w:t xml:space="preserve"> attached to this AGREEMENT as part of any EXHIBIT shall be void and unenforceable between the PARTIES.</w:t>
      </w:r>
    </w:p>
    <w:p w:rsidR="00372D32" w:rsidRDefault="004610ED" w:rsidP="0067555D">
      <w:pPr>
        <w:pStyle w:val="Heading4"/>
        <w:numPr>
          <w:ilvl w:val="3"/>
          <w:numId w:val="37"/>
        </w:numPr>
        <w:ind w:left="0" w:firstLine="1440"/>
      </w:pPr>
      <w:r>
        <w:t>Any attempt to limit the ARCHITECT</w:t>
      </w:r>
      <w:r>
        <w:t>’</w:t>
      </w:r>
      <w:r>
        <w:t>s liability to the DISTRICT in any of the exhibits or attachments to this AGREEMENT shall be void and unenforceable b</w:t>
      </w:r>
      <w:r>
        <w:t>etween the PARTIES.</w:t>
      </w:r>
    </w:p>
    <w:p w:rsidR="00372D32" w:rsidRDefault="004610ED" w:rsidP="007F7AA4">
      <w:pPr>
        <w:pStyle w:val="ListNumberIndent"/>
        <w:ind w:left="0" w:firstLine="720"/>
      </w:pPr>
      <w:bookmarkStart w:id="26" w:name="_Ref126572181"/>
      <w:r>
        <w:t>ARCHITECT shall purchase and maintain policies of insurance with an insurer or insurers qualified to do business in the State of California and acceptable to DISTRICT, which will protect ARCHITECT and DISTRICT from claims which may aris</w:t>
      </w:r>
      <w:r>
        <w:t>e out of, or result from, ARCHITECT</w:t>
      </w:r>
      <w:r>
        <w:t>’</w:t>
      </w:r>
      <w:r>
        <w:t>s actions or inactions relating to the AGREEMENT, whether such actions or inactions be by themselves or by any subconsultant, subcontractor or by anyone directly or indirectly employed by any of them, or by anyone for wh</w:t>
      </w:r>
      <w:r>
        <w:t>ose acts any of them may be liable.  The aforementioned insurance shall include coverage for:</w:t>
      </w:r>
      <w:bookmarkEnd w:id="26"/>
    </w:p>
    <w:p w:rsidR="007F7AA4" w:rsidRDefault="004610ED" w:rsidP="0067555D">
      <w:pPr>
        <w:pStyle w:val="Heading4"/>
        <w:numPr>
          <w:ilvl w:val="3"/>
          <w:numId w:val="38"/>
        </w:numPr>
        <w:ind w:left="0" w:firstLine="1440"/>
      </w:pPr>
      <w:bookmarkStart w:id="27" w:name="_Ref126572340"/>
      <w:r>
        <w:t>The ARCHITECT shall carry Workers</w:t>
      </w:r>
      <w:r>
        <w:t>’</w:t>
      </w:r>
      <w:r>
        <w:t xml:space="preserve"> Compensation and Employers Liability Insurance in accordance with the laws of the State of California.  However, such amount sh</w:t>
      </w:r>
      <w:r>
        <w:t>all not be less than ONE MILLION DOLLARS ($1,000,000).</w:t>
      </w:r>
      <w:bookmarkEnd w:id="27"/>
    </w:p>
    <w:p w:rsidR="00372D32" w:rsidRDefault="004610ED" w:rsidP="0067555D">
      <w:pPr>
        <w:pStyle w:val="Heading4"/>
        <w:numPr>
          <w:ilvl w:val="3"/>
          <w:numId w:val="38"/>
        </w:numPr>
        <w:ind w:left="0" w:firstLine="1440"/>
      </w:pPr>
      <w:bookmarkStart w:id="28" w:name="_Ref126572344"/>
      <w:r>
        <w:t>Commercial general and auto liability insurance, with limits of not less than TWO MILLION DOLLARS ($2,000,000.00) combined single limit, bodily injury and property damage liability per occurrence, incl</w:t>
      </w:r>
      <w:r>
        <w:t>uding:</w:t>
      </w:r>
      <w:bookmarkEnd w:id="28"/>
      <w:r>
        <w:br/>
      </w:r>
    </w:p>
    <w:p w:rsidR="00372D32" w:rsidRDefault="004610ED">
      <w:pPr>
        <w:jc w:val="both"/>
      </w:pPr>
      <w:r>
        <w:tab/>
      </w:r>
      <w:r>
        <w:tab/>
      </w:r>
      <w:r>
        <w:tab/>
        <w:t>1.</w:t>
      </w:r>
      <w:r>
        <w:tab/>
        <w:t>Owned, non-owned, and hired vehicles;</w:t>
      </w:r>
    </w:p>
    <w:p w:rsidR="00372D32" w:rsidRDefault="004610ED">
      <w:pPr>
        <w:jc w:val="both"/>
      </w:pPr>
      <w:r>
        <w:tab/>
      </w:r>
      <w:r>
        <w:tab/>
      </w:r>
      <w:r>
        <w:tab/>
        <w:t>2.</w:t>
      </w:r>
      <w:r>
        <w:tab/>
        <w:t>Blanket contractual;</w:t>
      </w:r>
    </w:p>
    <w:p w:rsidR="00372D32" w:rsidRDefault="004610ED">
      <w:pPr>
        <w:jc w:val="both"/>
      </w:pPr>
      <w:r>
        <w:tab/>
      </w:r>
      <w:r>
        <w:tab/>
      </w:r>
      <w:r>
        <w:tab/>
        <w:t>3.</w:t>
      </w:r>
      <w:r>
        <w:tab/>
        <w:t>Broad form property damage;</w:t>
      </w:r>
    </w:p>
    <w:p w:rsidR="00372D32" w:rsidRDefault="004610ED">
      <w:pPr>
        <w:jc w:val="both"/>
      </w:pPr>
      <w:r>
        <w:tab/>
      </w:r>
      <w:r>
        <w:tab/>
      </w:r>
      <w:r>
        <w:tab/>
        <w:t>4.</w:t>
      </w:r>
      <w:r>
        <w:tab/>
        <w:t>Products/completed operations; and</w:t>
      </w:r>
    </w:p>
    <w:p w:rsidR="00372D32" w:rsidRDefault="004610ED">
      <w:pPr>
        <w:spacing w:after="240"/>
        <w:jc w:val="both"/>
      </w:pPr>
      <w:r>
        <w:tab/>
      </w:r>
      <w:r>
        <w:tab/>
      </w:r>
      <w:r>
        <w:tab/>
        <w:t>5.</w:t>
      </w:r>
      <w:r>
        <w:tab/>
        <w:t>Personal injury.</w:t>
      </w:r>
    </w:p>
    <w:p w:rsidR="007F7AA4" w:rsidRDefault="004610ED" w:rsidP="0067555D">
      <w:pPr>
        <w:pStyle w:val="Heading4"/>
        <w:ind w:left="0" w:firstLine="1440"/>
      </w:pPr>
      <w:bookmarkStart w:id="29" w:name="_Ref126572191"/>
      <w:r>
        <w:t xml:space="preserve">Professional liability insurance, including contractual liability, with limits </w:t>
      </w:r>
      <w:r>
        <w:t>of TWO MILLION DOLLARS ($2,000,000.00) per claim.  Such insurance shall be maintained during the term of this AGREEMENT and renewed for a period of at least five (5) years thereafter and/or at rates consistent with the time of execution of this AGREEMENT a</w:t>
      </w:r>
      <w:r>
        <w:t>djusted for inflation.  In the event that ARCHITECT subcontracts any portion of ARCHITECT</w:t>
      </w:r>
      <w:r>
        <w:t>’</w:t>
      </w:r>
      <w:r>
        <w:t xml:space="preserve">s duties, ARCHITECT shall require any such subcontractor to purchase and maintain insurance coverage as provided in this </w:t>
      </w:r>
      <w:r>
        <w:t>Section</w:t>
      </w:r>
      <w:r>
        <w:t>.  Failure to maintain professional li</w:t>
      </w:r>
      <w:r>
        <w:t>ability insurance is a material breach of this AGREEMENT and grounds for immediate termination.</w:t>
      </w:r>
      <w:bookmarkEnd w:id="29"/>
    </w:p>
    <w:p w:rsidR="007F7AA4" w:rsidRDefault="004610ED" w:rsidP="0067555D">
      <w:pPr>
        <w:pStyle w:val="Heading4"/>
        <w:ind w:left="0" w:firstLine="1440"/>
      </w:pPr>
      <w:bookmarkStart w:id="30" w:name="_Ref126572355"/>
      <w:r w:rsidRPr="007F7AA4">
        <w:rPr>
          <w:u w:val="single"/>
        </w:rPr>
        <w:lastRenderedPageBreak/>
        <w:t>Valuable Document Insurance.</w:t>
      </w:r>
      <w:r>
        <w:t xml:space="preserve">  The ARCHITECT shall carry adequate insurance on all drawings and specifications as may be required to protect the DISTRICT in the </w:t>
      </w:r>
      <w:r>
        <w:t>amount of its full equity in those drawings and specifications, and shall file with the DISTRICT a certificate of that insurance. The cost of that insurance shall be paid by the ARCHITECT, and the DISTRICT shall be named as an additional insured.</w:t>
      </w:r>
      <w:bookmarkEnd w:id="30"/>
    </w:p>
    <w:p w:rsidR="007F7AA4" w:rsidRDefault="004610ED" w:rsidP="0067555D">
      <w:pPr>
        <w:pStyle w:val="Heading4"/>
        <w:ind w:left="0" w:firstLine="1440"/>
      </w:pPr>
      <w:r>
        <w:t>Each poli</w:t>
      </w:r>
      <w:r>
        <w:t xml:space="preserve">cy of insurance required under </w:t>
      </w:r>
      <w:r>
        <w:t>ARTICLE     XIII</w:t>
      </w:r>
      <w:r>
        <w:t xml:space="preserve">, Section </w:t>
      </w:r>
      <w:r>
        <w:t>3</w:t>
      </w:r>
      <w:r>
        <w:t>(</w:t>
      </w:r>
      <w:r>
        <w:t>c</w:t>
      </w:r>
      <w:r>
        <w:t>), above, shall name the DISTRICT and its officers, agents, and employees as additional insureds; shall state that, with respect to the operations of ARCHITECT hereunder, such policy is primary an</w:t>
      </w:r>
      <w:r>
        <w:t>d any insurance carried by DISTRICT is excess and non-contributory with such primary insurance; shall state that not less than thirty (30) days</w:t>
      </w:r>
      <w:r>
        <w:t>’</w:t>
      </w:r>
      <w:r>
        <w:t xml:space="preserve"> written notice shall be given to DISTRICT prior to cancellation</w:t>
      </w:r>
      <w:r>
        <w:t>, except for ten (10) days’ written notice for n</w:t>
      </w:r>
      <w:r>
        <w:t>onpayment</w:t>
      </w:r>
      <w:r>
        <w:t>; and, shall waive all rights of subrogation.  ARCHITECT shall notify DISTRICT in the event of material change in,</w:t>
      </w:r>
      <w:r>
        <w:t xml:space="preserve"> cancellation,</w:t>
      </w:r>
      <w:r>
        <w:t xml:space="preserve"> or failure to renew</w:t>
      </w:r>
      <w:r>
        <w:t xml:space="preserve"> or make payment</w:t>
      </w:r>
      <w:r>
        <w:t>, each policy.  Prior to commencing work, the ARCHITECT shall deliver to DISTRICT c</w:t>
      </w:r>
      <w:r>
        <w:t>ertificates of insurance as evidence of compliance with the requirements herein.  In the event the ARCHITECT fails to secure or maintain any policy of insurance required hereby, the DISTRICT may, at its sole discretion, secure such policy of insurance in t</w:t>
      </w:r>
      <w:r>
        <w:t>he name of, and for the account of, ARCHITECT, and in such event ARCHITECT shall reimburse DISTRICT upon demand for the cost thereof.</w:t>
      </w:r>
    </w:p>
    <w:p w:rsidR="007F7AA4" w:rsidRDefault="004610ED" w:rsidP="0067555D">
      <w:pPr>
        <w:pStyle w:val="Heading4"/>
        <w:ind w:left="0" w:firstLine="1440"/>
      </w:pPr>
      <w:r>
        <w:t>In the event that the ARCHITECT subcontracts any portion of the ARCHITECT</w:t>
      </w:r>
      <w:r>
        <w:t>’</w:t>
      </w:r>
      <w:r>
        <w:t>s duties, the ARCHITECT shall require any such s</w:t>
      </w:r>
      <w:r>
        <w:t xml:space="preserve">ubcontractor to purchase and maintain insurance coverage for the types of insurance referenced in </w:t>
      </w:r>
      <w:r>
        <w:t>ARTICLE     XIII</w:t>
      </w:r>
      <w:r>
        <w:t xml:space="preserve">, Sections </w:t>
      </w:r>
      <w:r>
        <w:t>3</w:t>
      </w:r>
      <w:r>
        <w:t>(</w:t>
      </w:r>
      <w:r>
        <w:t>a</w:t>
      </w:r>
      <w:r>
        <w:t>),</w:t>
      </w:r>
      <w:r>
        <w:t xml:space="preserve"> </w:t>
      </w:r>
      <w:r>
        <w:t>(</w:t>
      </w:r>
      <w:r>
        <w:t>b</w:t>
      </w:r>
      <w:r>
        <w:t>),</w:t>
      </w:r>
      <w:r>
        <w:t xml:space="preserve"> </w:t>
      </w:r>
      <w:r>
        <w:t>(</w:t>
      </w:r>
      <w:r>
        <w:t>c</w:t>
      </w:r>
      <w:r>
        <w:t>) and (</w:t>
      </w:r>
      <w:r>
        <w:t>d</w:t>
      </w:r>
      <w:r>
        <w:t>), in amounts which are appropriate with respect to that subcontractor</w:t>
      </w:r>
      <w:r>
        <w:t>’</w:t>
      </w:r>
      <w:r>
        <w:t xml:space="preserve">s part of work which shall in no event </w:t>
      </w:r>
      <w:r>
        <w:t xml:space="preserve">be less than </w:t>
      </w:r>
      <w:r>
        <w:t>five hundred thousand dollars (</w:t>
      </w:r>
      <w:r>
        <w:t>$500,000</w:t>
      </w:r>
      <w:r>
        <w:t>)</w:t>
      </w:r>
      <w:r>
        <w:t xml:space="preserve"> per occurrence.  The ARCHITECT shall not subcontract any portion of the ARCHITECT</w:t>
      </w:r>
      <w:r>
        <w:t>’</w:t>
      </w:r>
      <w:r>
        <w:t>s duties under this AGREEMENT without the DISTRICT</w:t>
      </w:r>
      <w:r>
        <w:t>’</w:t>
      </w:r>
      <w:r>
        <w:t>s prior written approval</w:t>
      </w:r>
      <w:r>
        <w:t xml:space="preserve">.  </w:t>
      </w:r>
      <w:r w:rsidRPr="00F743FC">
        <w:t xml:space="preserve">Specification </w:t>
      </w:r>
      <w:r>
        <w:t>p</w:t>
      </w:r>
      <w:r w:rsidRPr="00F743FC">
        <w:t xml:space="preserve">rocessing </w:t>
      </w:r>
      <w:r>
        <w:t>c</w:t>
      </w:r>
      <w:r w:rsidRPr="00F743FC">
        <w:t xml:space="preserve">onsultants are </w:t>
      </w:r>
      <w:r w:rsidRPr="00F743FC">
        <w:t>the only subcontractors exempt from maintaining professional liability insurance.</w:t>
      </w:r>
    </w:p>
    <w:p w:rsidR="00372D32" w:rsidRDefault="004610ED" w:rsidP="0067555D">
      <w:pPr>
        <w:pStyle w:val="Heading4"/>
        <w:ind w:left="0" w:firstLine="1440"/>
      </w:pPr>
      <w:r>
        <w:t xml:space="preserve">All insurance coverage amounts specified hereinabove shall cover only risks relating to, or arising out of, the PROJECT governed by this particular AGREEMENT.  The insurance </w:t>
      </w:r>
      <w:r>
        <w:t>and required amounts of insurance specified above shall not be reduced or encumbered on account of any other projects of the ARCHITECT.</w:t>
      </w:r>
    </w:p>
    <w:p w:rsidR="007F7AA4" w:rsidRDefault="004610ED" w:rsidP="007F7AA4">
      <w:pPr>
        <w:pStyle w:val="ListNumberIndent"/>
        <w:ind w:left="0" w:firstLine="720"/>
      </w:pPr>
      <w:r>
        <w:t>The ARCHITECT, in the performance of this AGREEMENT, shall be and act as an independent contractor.  The ARCHITECT under</w:t>
      </w:r>
      <w:r>
        <w:t>stands and agrees that the ARCHITECT and all of the ARCHITECT</w:t>
      </w:r>
      <w:r>
        <w:t>’</w:t>
      </w:r>
      <w:r>
        <w:t>s employees shall not be considered officers, employees, or agents of the DISTRICT, and are not entitled to benefits of any kind or nature normally provided employees of the DISTRICT and/or to w</w:t>
      </w:r>
      <w:r>
        <w:t>hich DISTRICT</w:t>
      </w:r>
      <w:r>
        <w:t>’</w:t>
      </w:r>
      <w:r>
        <w:t>s employees are normally entitled including, but not limited to, State Unemployment Compensation or Workers</w:t>
      </w:r>
      <w:r>
        <w:t>’</w:t>
      </w:r>
      <w:r>
        <w:t xml:space="preserve"> Compensation.  ARCHITECT assumes the full responsibility for the acts and/or omissions of the ARCHITECT</w:t>
      </w:r>
      <w:r>
        <w:t>’</w:t>
      </w:r>
      <w:r>
        <w:t>s employees or agents as they</w:t>
      </w:r>
      <w:r>
        <w:t xml:space="preserve"> relate to the services to be provided under this AGREEMENT.  The ARCHITECT shall assume full responsibility for payment of all federal, state and local taxes or contributions, including unemployment insurance, social security, and income taxes for the res</w:t>
      </w:r>
      <w:r>
        <w:t>pective employees of the ARCHITECT.</w:t>
      </w:r>
    </w:p>
    <w:p w:rsidR="00372D32" w:rsidRDefault="004610ED" w:rsidP="007F7AA4">
      <w:pPr>
        <w:pStyle w:val="ListNumberIndent"/>
        <w:ind w:left="0" w:firstLine="720"/>
      </w:pPr>
      <w:r w:rsidRPr="007F7AA4">
        <w:rPr>
          <w:u w:val="single"/>
        </w:rPr>
        <w:lastRenderedPageBreak/>
        <w:t>Notices</w:t>
      </w:r>
      <w:r>
        <w:t xml:space="preserve">.  All notices or demands to be given under this AGREEMENT by either </w:t>
      </w:r>
      <w:r>
        <w:t>PARTY</w:t>
      </w:r>
      <w:r>
        <w:t xml:space="preserve"> to the other shall be in writing and given either by:  (a) personal service; or (b) U.S. Mail, mailed either by registered, overnight, or </w:t>
      </w:r>
      <w:r>
        <w:t>certified mail, return receipt requested, with postage prepaid.  Service shall be considered given when received if personally served or if mailed on the third day after deposit in any U.S. Post Office.  The address to which notices or demands may be given</w:t>
      </w:r>
      <w:r>
        <w:t xml:space="preserve"> by either </w:t>
      </w:r>
      <w:r>
        <w:t>PARTY</w:t>
      </w:r>
      <w:r>
        <w:t xml:space="preserve"> may be changed by written notice given in accordance with the notice provisions of this </w:t>
      </w:r>
      <w:r>
        <w:t>S</w:t>
      </w:r>
      <w:r>
        <w:t xml:space="preserve">ection.  At the date of this AGREEMENT, the addresses of the </w:t>
      </w:r>
      <w:r>
        <w:t>PARTIES</w:t>
      </w:r>
      <w:r>
        <w:t xml:space="preserve"> are as follows:</w:t>
      </w:r>
    </w:p>
    <w:p w:rsidR="00372D32" w:rsidRDefault="004610ED">
      <w:pPr>
        <w:spacing w:after="240"/>
        <w:jc w:val="both"/>
      </w:pPr>
      <w:r>
        <w:br/>
      </w:r>
      <w:r>
        <w:t>DISTRICT:</w:t>
      </w:r>
      <w:r>
        <w:tab/>
      </w:r>
      <w:r>
        <w:tab/>
      </w:r>
      <w:r>
        <w:tab/>
      </w:r>
      <w:r>
        <w:tab/>
      </w:r>
      <w:r>
        <w:tab/>
      </w:r>
      <w:r>
        <w:tab/>
        <w:t>ARCHITECT:</w:t>
      </w:r>
    </w:p>
    <w:p w:rsidR="00372D32" w:rsidRDefault="004610ED">
      <w:pPr>
        <w:jc w:val="both"/>
        <w:rPr>
          <w:b/>
          <w:highlight w:val="yellow"/>
        </w:rPr>
      </w:pPr>
      <w:r>
        <w:rPr>
          <w:b/>
        </w:rPr>
        <w:t xml:space="preserve">Woodland Joint Unified </w:t>
      </w:r>
      <w:r>
        <w:rPr>
          <w:b/>
        </w:rPr>
        <w:t>School District</w:t>
      </w:r>
      <w:r>
        <w:rPr>
          <w:b/>
        </w:rPr>
        <w:tab/>
      </w:r>
      <w:r>
        <w:rPr>
          <w:b/>
        </w:rPr>
        <w:tab/>
      </w:r>
      <w:r w:rsidRPr="00370A75">
        <w:rPr>
          <w:b/>
          <w:highlight w:val="yellow"/>
        </w:rPr>
        <w:t>_____________________</w:t>
      </w:r>
    </w:p>
    <w:p w:rsidR="00372D32" w:rsidRDefault="004610ED">
      <w:pPr>
        <w:jc w:val="both"/>
        <w:rPr>
          <w:highlight w:val="yellow"/>
        </w:rPr>
      </w:pPr>
      <w:r>
        <w:rPr>
          <w:highlight w:val="yellow"/>
        </w:rPr>
        <w:t>___________________</w:t>
      </w:r>
      <w:r>
        <w:rPr>
          <w:highlight w:val="yellow"/>
        </w:rPr>
        <w:tab/>
      </w:r>
      <w:r>
        <w:rPr>
          <w:highlight w:val="yellow"/>
        </w:rPr>
        <w:tab/>
      </w:r>
      <w:r>
        <w:rPr>
          <w:highlight w:val="yellow"/>
        </w:rPr>
        <w:tab/>
      </w:r>
      <w:r>
        <w:rPr>
          <w:highlight w:val="yellow"/>
        </w:rPr>
        <w:tab/>
        <w:t>_____________________</w:t>
      </w:r>
    </w:p>
    <w:p w:rsidR="00372D32" w:rsidRDefault="004610ED">
      <w:pPr>
        <w:jc w:val="both"/>
        <w:rPr>
          <w:highlight w:val="yellow"/>
        </w:rPr>
      </w:pPr>
      <w:r>
        <w:rPr>
          <w:highlight w:val="yellow"/>
        </w:rPr>
        <w:t>__________, CA _______</w:t>
      </w:r>
      <w:r>
        <w:rPr>
          <w:highlight w:val="yellow"/>
        </w:rPr>
        <w:tab/>
      </w:r>
      <w:r>
        <w:rPr>
          <w:highlight w:val="yellow"/>
        </w:rPr>
        <w:tab/>
      </w:r>
      <w:r>
        <w:rPr>
          <w:highlight w:val="yellow"/>
        </w:rPr>
        <w:tab/>
      </w:r>
      <w:r>
        <w:rPr>
          <w:highlight w:val="yellow"/>
        </w:rPr>
        <w:tab/>
        <w:t>_____________, CA _______</w:t>
      </w:r>
    </w:p>
    <w:p w:rsidR="00372D32" w:rsidRDefault="004610ED">
      <w:pPr>
        <w:jc w:val="both"/>
        <w:rPr>
          <w:highlight w:val="yellow"/>
        </w:rPr>
      </w:pPr>
      <w:r>
        <w:rPr>
          <w:highlight w:val="yellow"/>
        </w:rPr>
        <w:t>Attn:  ________________</w:t>
      </w:r>
      <w:r>
        <w:rPr>
          <w:highlight w:val="yellow"/>
        </w:rPr>
        <w:tab/>
      </w:r>
      <w:r>
        <w:rPr>
          <w:highlight w:val="yellow"/>
        </w:rPr>
        <w:tab/>
      </w:r>
      <w:r>
        <w:rPr>
          <w:highlight w:val="yellow"/>
        </w:rPr>
        <w:tab/>
      </w:r>
      <w:r>
        <w:rPr>
          <w:highlight w:val="yellow"/>
        </w:rPr>
        <w:tab/>
        <w:t>Attn:  ________________</w:t>
      </w:r>
    </w:p>
    <w:p w:rsidR="00372D32" w:rsidRDefault="004610ED">
      <w:pPr>
        <w:jc w:val="both"/>
        <w:rPr>
          <w:highlight w:val="yellow"/>
        </w:rPr>
      </w:pPr>
      <w:r>
        <w:rPr>
          <w:highlight w:val="yellow"/>
        </w:rPr>
        <w:t>Telephone: (___) ____-____</w:t>
      </w:r>
      <w:r>
        <w:rPr>
          <w:highlight w:val="yellow"/>
        </w:rPr>
        <w:tab/>
      </w:r>
      <w:r>
        <w:rPr>
          <w:highlight w:val="yellow"/>
        </w:rPr>
        <w:tab/>
      </w:r>
      <w:r>
        <w:rPr>
          <w:highlight w:val="yellow"/>
        </w:rPr>
        <w:tab/>
      </w:r>
      <w:r>
        <w:rPr>
          <w:highlight w:val="yellow"/>
        </w:rPr>
        <w:tab/>
        <w:t>Telephone: (___) ____-____</w:t>
      </w:r>
    </w:p>
    <w:p w:rsidR="00372D32" w:rsidRDefault="004610ED">
      <w:pPr>
        <w:spacing w:after="240"/>
        <w:jc w:val="both"/>
      </w:pPr>
      <w:r>
        <w:rPr>
          <w:highlight w:val="yellow"/>
        </w:rPr>
        <w:t xml:space="preserve">Facsimile: (___) </w:t>
      </w:r>
      <w:r>
        <w:rPr>
          <w:highlight w:val="yellow"/>
          <w:lang w:val="en"/>
        </w:rPr>
        <w:t>___-____</w:t>
      </w:r>
      <w:r>
        <w:rPr>
          <w:highlight w:val="yellow"/>
        </w:rPr>
        <w:tab/>
      </w:r>
      <w:r>
        <w:rPr>
          <w:highlight w:val="yellow"/>
        </w:rPr>
        <w:tab/>
      </w:r>
      <w:r>
        <w:rPr>
          <w:highlight w:val="yellow"/>
        </w:rPr>
        <w:tab/>
      </w:r>
      <w:r>
        <w:rPr>
          <w:highlight w:val="yellow"/>
        </w:rPr>
        <w:tab/>
        <w:t>Facsimile: (___) ____-____</w:t>
      </w:r>
    </w:p>
    <w:p w:rsidR="007F7AA4" w:rsidRDefault="004610ED" w:rsidP="007F7AA4">
      <w:pPr>
        <w:pStyle w:val="ListNumberIndent"/>
        <w:ind w:left="0" w:firstLine="720"/>
      </w:pPr>
      <w:r>
        <w:t xml:space="preserve"> The ARCHITECT, or any person, firm, or corporation employed by the ARCHITECT, either directly or by independent contract, shall be prohibited from using tobacco products (smoking, chewing, etc.) on DISTRICT property at all tim</w:t>
      </w:r>
      <w:r>
        <w:t>es.</w:t>
      </w:r>
    </w:p>
    <w:p w:rsidR="007F7AA4" w:rsidRDefault="004610ED" w:rsidP="007F7AA4">
      <w:pPr>
        <w:pStyle w:val="ListNumberIndent"/>
        <w:ind w:left="0" w:firstLine="720"/>
      </w:pPr>
      <w:r>
        <w:t>The ARCHITECT, or any person, firm, or corporation employed by the ARCHITECT, either directly or by independent contract, shall be prohibited from using profanity on DISTRICT property including, but not limited to, all school sites and this prohibition</w:t>
      </w:r>
      <w:r>
        <w:t xml:space="preserve"> shall include, but is not limited to, all racial, ethnic and/or sexual slurs or comments which could be considered harassment. </w:t>
      </w:r>
    </w:p>
    <w:p w:rsidR="007F7AA4" w:rsidRDefault="004610ED" w:rsidP="007F7AA4">
      <w:pPr>
        <w:pStyle w:val="ListNumberIndent"/>
        <w:ind w:left="0" w:firstLine="720"/>
      </w:pPr>
      <w:r>
        <w:t>Appropriate dress by the ARCHITECT, or any person, firm, or corporation employed by the ARCHITECT, either directly or by indepe</w:t>
      </w:r>
      <w:r>
        <w:t>ndent contract, is mandatory. Therefore, tank tops, cut-offs and shorts shall not be allowed. Additionally, what is written or pictured on clothing must comply with the requirements of acceptable language as set forth above.</w:t>
      </w:r>
    </w:p>
    <w:p w:rsidR="007F7AA4" w:rsidRDefault="004610ED" w:rsidP="007F7AA4">
      <w:pPr>
        <w:pStyle w:val="ListNumberIndent"/>
        <w:ind w:left="0" w:firstLine="720"/>
      </w:pPr>
      <w:r>
        <w:t xml:space="preserve">During the entire term of this </w:t>
      </w:r>
      <w:r>
        <w:t xml:space="preserve">AGREEMENT, the ARCHITECT shall fully comply with the provision of Education Code </w:t>
      </w:r>
      <w:r>
        <w:t>section</w:t>
      </w:r>
      <w:r>
        <w:t xml:space="preserve"> 45125.1 (Fingerprint Requirements) when it is determined that the ARCHITECT will have contact with the DISTRICT</w:t>
      </w:r>
      <w:r>
        <w:t>’</w:t>
      </w:r>
      <w:r>
        <w:t>s pupils while performing any services under this AGREE</w:t>
      </w:r>
      <w:r>
        <w:t>MENT.</w:t>
      </w:r>
    </w:p>
    <w:p w:rsidR="007F7AA4" w:rsidRDefault="004610ED" w:rsidP="007F7AA4">
      <w:pPr>
        <w:pStyle w:val="ListNumberIndent"/>
        <w:ind w:left="0" w:firstLine="720"/>
      </w:pPr>
      <w:r>
        <w:t>Nothing contained in this AGREEMENT shall create a contractual relationship with, or a cause of action in favor of, any third party against either the DISTRICT or ARCHITECT.</w:t>
      </w:r>
    </w:p>
    <w:p w:rsidR="007F7AA4" w:rsidRDefault="004610ED" w:rsidP="007F7AA4">
      <w:pPr>
        <w:pStyle w:val="ListNumberIndent"/>
        <w:ind w:left="0" w:firstLine="720"/>
      </w:pPr>
      <w:r>
        <w:t xml:space="preserve">The DISTRICT and ARCHITECT, respectively, bind themselves, their partners, officers, successors, assigns, and legal representatives to the other </w:t>
      </w:r>
      <w:r>
        <w:t>PARTY</w:t>
      </w:r>
      <w:r>
        <w:t xml:space="preserve"> to this AGREEMENT with respect to the terms of this AGREEMENT.  ARCHITECT shall not assign this AGREEMENT</w:t>
      </w:r>
      <w:r>
        <w:t>.</w:t>
      </w:r>
    </w:p>
    <w:p w:rsidR="007F7AA4" w:rsidRDefault="004610ED" w:rsidP="007F7AA4">
      <w:pPr>
        <w:pStyle w:val="ListNumberIndent"/>
        <w:ind w:left="0" w:firstLine="720"/>
      </w:pPr>
      <w:r>
        <w:lastRenderedPageBreak/>
        <w:t>This AGREEMENT shall be governed by the laws of the State of California.</w:t>
      </w:r>
      <w:r>
        <w:t xml:space="preserve">  Jurisdiction and venue shall be in the appropriate courts in the County of Yolo, State of California.</w:t>
      </w:r>
    </w:p>
    <w:p w:rsidR="007F7AA4" w:rsidRDefault="004610ED" w:rsidP="007F7AA4">
      <w:pPr>
        <w:pStyle w:val="ListNumberIndent"/>
        <w:ind w:left="0" w:firstLine="720"/>
      </w:pPr>
      <w:r>
        <w:t>This AGREEMENT represents the entire AGREEMENT between the DISTRICT and ARCHIT</w:t>
      </w:r>
      <w:r>
        <w:t>ECT and supersedes all prior negotiations, representations, or agreements, either written or oral.  This AGREEMENT may be amended or modified only by an agreement in writing signed by both the DISTRICT and the ARCHITECT.</w:t>
      </w:r>
    </w:p>
    <w:p w:rsidR="007F7AA4" w:rsidRDefault="004610ED" w:rsidP="007F7AA4">
      <w:pPr>
        <w:pStyle w:val="ListNumberIndent"/>
        <w:ind w:left="0" w:firstLine="720"/>
      </w:pPr>
      <w:r>
        <w:t>If either PARTY becomes involved in</w:t>
      </w:r>
      <w:r>
        <w:t xml:space="preserve"> litigation arising out of this AGREEMENT or the performance thereof, each PARTY shall bear its own litigation costs and expenses, including reasonable attorneys</w:t>
      </w:r>
      <w:r>
        <w:t>’</w:t>
      </w:r>
      <w:r>
        <w:t xml:space="preserve"> fees.</w:t>
      </w:r>
    </w:p>
    <w:p w:rsidR="007F7AA4" w:rsidRDefault="004610ED" w:rsidP="007F7AA4">
      <w:pPr>
        <w:pStyle w:val="ListNumberIndent"/>
        <w:ind w:left="0" w:firstLine="720"/>
      </w:pPr>
      <w:r>
        <w:t xml:space="preserve">This AGREEMENT shall be liberally construed to effectuate the intention of the PARTIES </w:t>
      </w:r>
      <w:r>
        <w:t>with respect to the transaction described herein.  In determining the meaning of, or resolving any ambiguity with respect to, any word, phrase, or provision of this AGREEMENT, neither this AGREEMENT nor any uncertainty or ambiguity herein will be construed</w:t>
      </w:r>
      <w:r>
        <w:t xml:space="preserve"> or resolved against either </w:t>
      </w:r>
      <w:r>
        <w:t>PARTY</w:t>
      </w:r>
      <w:r>
        <w:t xml:space="preserve"> (including the PARTY primarily responsible for drafting and preparation of this AGREEMENT), under any rule of construction or otherwise, it being expressly understood and agreed that the PARTIES have participated equally o</w:t>
      </w:r>
      <w:r>
        <w:t>r have had equal opportunity to participate in the drafting hereof.</w:t>
      </w:r>
    </w:p>
    <w:p w:rsidR="00505114" w:rsidRPr="00B1608E" w:rsidRDefault="004610ED" w:rsidP="00505114">
      <w:pPr>
        <w:pStyle w:val="ListNumberIndent"/>
        <w:ind w:left="0" w:firstLine="720"/>
      </w:pPr>
      <w:r w:rsidRPr="00B1608E">
        <w:rPr>
          <w:rFonts w:eastAsia="Times New Roman"/>
        </w:rPr>
        <w:t>Any waiver, consent or approval by either Party of any breach, default or event of default of any provision, condition or covenant of this Agreement must be in writing and shall be effecti</w:t>
      </w:r>
      <w:r w:rsidRPr="00B1608E">
        <w:rPr>
          <w:rFonts w:eastAsia="Times New Roman"/>
        </w:rPr>
        <w:t>ve only to the extent set forth in writing.  No waiver of any breach, default or event of default shall be deemed a waiver of any later breach, default or event of default of the same or any other provision of this Agreement.  Any failure or delay on the p</w:t>
      </w:r>
      <w:r w:rsidRPr="00B1608E">
        <w:rPr>
          <w:rFonts w:eastAsia="Times New Roman"/>
        </w:rPr>
        <w:t>art of either Party in exercising any power, right or privilege under this Agreement shall not operate as a waiver thereof, nor shall any single or partial exercise of any such power, right or privilege preclude any further exercise thereof.  Consent to or</w:t>
      </w:r>
      <w:r w:rsidRPr="00B1608E">
        <w:rPr>
          <w:rFonts w:eastAsia="Times New Roman"/>
        </w:rPr>
        <w:t xml:space="preserve"> approval of any act by one of the Parties hereto shall not be deemed to render unnecessary the obtaining of such Party’s consent to or approval of any subsequent act, nor shall any custom or practice which may develop between the Parties in the administra</w:t>
      </w:r>
      <w:r w:rsidRPr="00B1608E">
        <w:rPr>
          <w:rFonts w:eastAsia="Times New Roman"/>
        </w:rPr>
        <w:t>tion of the terms hereof be deemed a waiver of, or in any way affect, the right of one of the Parties to insist upon the performance by the other Party in strict accordance with said terms.</w:t>
      </w:r>
    </w:p>
    <w:p w:rsidR="007F7AA4" w:rsidRDefault="004610ED" w:rsidP="007F7AA4">
      <w:pPr>
        <w:pStyle w:val="ListNumberIndent"/>
        <w:ind w:left="0" w:firstLine="720"/>
      </w:pPr>
      <w:r>
        <w:t>The ARCHITECT is prohibited from capturing on any visual medium im</w:t>
      </w:r>
      <w:r>
        <w:t>ages of any property, logo, student, or employee of the DISTRICT, or any image that represents the DISTRICT without express written consent from the DISTRICT.</w:t>
      </w:r>
    </w:p>
    <w:p w:rsidR="00F52395" w:rsidRPr="007F7AA4" w:rsidRDefault="004610ED" w:rsidP="007F7AA4">
      <w:pPr>
        <w:pStyle w:val="ListNumberIndent"/>
        <w:ind w:left="0" w:firstLine="720"/>
      </w:pPr>
      <w:r>
        <w:t xml:space="preserve">In accordance with Education Code </w:t>
      </w:r>
      <w:r>
        <w:t>section</w:t>
      </w:r>
      <w:r>
        <w:t xml:space="preserve"> 17604, this AGREEMENT is not valid, binding, or an enfo</w:t>
      </w:r>
      <w:r>
        <w:t>rceable obligation against the DISTRICT until approved or ratified by motion of the Governing Board, duly passed and adopted.</w:t>
      </w:r>
      <w:r>
        <w:br/>
      </w:r>
      <w:r>
        <w:br/>
      </w:r>
    </w:p>
    <w:p w:rsidR="00372D32" w:rsidRPr="00F52395" w:rsidRDefault="004610ED" w:rsidP="00F52395">
      <w:pPr>
        <w:spacing w:after="480"/>
        <w:jc w:val="center"/>
        <w:rPr>
          <w:b/>
          <w:i/>
        </w:rPr>
      </w:pPr>
      <w:r>
        <w:rPr>
          <w:b/>
          <w:i/>
        </w:rPr>
        <w:t>(REMAINDER OF PAGE INTENTIONALLY LEFT BLANK)</w:t>
      </w:r>
    </w:p>
    <w:p w:rsidR="00372D32" w:rsidRDefault="004610ED">
      <w:pPr>
        <w:spacing w:after="480"/>
        <w:jc w:val="both"/>
      </w:pPr>
      <w:r>
        <w:br w:type="page"/>
      </w:r>
      <w:r>
        <w:lastRenderedPageBreak/>
        <w:tab/>
        <w:t xml:space="preserve">The </w:t>
      </w:r>
      <w:r>
        <w:t>PARTIES</w:t>
      </w:r>
      <w:r>
        <w:t>, through their authorized representatives, have executed this AGREEME</w:t>
      </w:r>
      <w:r>
        <w:t>NT as of the day and year first written above.</w:t>
      </w:r>
    </w:p>
    <w:p w:rsidR="00372D32" w:rsidRDefault="004610ED">
      <w:pPr>
        <w:spacing w:after="720"/>
      </w:pPr>
      <w:r>
        <w:t>ARCHITECT:</w:t>
      </w:r>
      <w:r>
        <w:tab/>
      </w:r>
      <w:r>
        <w:tab/>
      </w:r>
      <w:r>
        <w:tab/>
      </w:r>
      <w:r>
        <w:tab/>
      </w:r>
      <w:r>
        <w:tab/>
      </w:r>
      <w:r>
        <w:tab/>
        <w:t>DISTRICT:</w:t>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ind w:left="5040" w:hanging="5040"/>
      </w:pPr>
      <w:r>
        <w:rPr>
          <w:highlight w:val="yellow"/>
        </w:rPr>
        <w:t>_______________________</w:t>
      </w:r>
      <w:r>
        <w:tab/>
      </w:r>
      <w:r>
        <w:tab/>
      </w:r>
      <w:r>
        <w:tab/>
      </w:r>
      <w:r>
        <w:tab/>
      </w:r>
      <w:r>
        <w:t>Woodland Joint Unified</w:t>
      </w:r>
      <w:r>
        <w:t xml:space="preserve"> School District</w:t>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both"/>
      </w:pPr>
      <w:r>
        <w:t xml:space="preserve">By: </w:t>
      </w:r>
      <w:r>
        <w:rPr>
          <w:u w:val="single"/>
        </w:rPr>
        <w:tab/>
      </w:r>
      <w:r>
        <w:rPr>
          <w:u w:val="single"/>
        </w:rPr>
        <w:tab/>
      </w:r>
      <w:r>
        <w:rPr>
          <w:u w:val="single"/>
        </w:rPr>
        <w:tab/>
      </w:r>
      <w:r>
        <w:rPr>
          <w:u w:val="single"/>
        </w:rPr>
        <w:tab/>
      </w:r>
      <w:r>
        <w:rPr>
          <w:u w:val="single"/>
        </w:rPr>
        <w:tab/>
      </w:r>
      <w:r>
        <w:tab/>
      </w:r>
      <w:r>
        <w:tab/>
        <w:t xml:space="preserve">By: </w:t>
      </w:r>
      <w:r>
        <w:rPr>
          <w:u w:val="single"/>
        </w:rPr>
        <w:tab/>
      </w:r>
      <w:r>
        <w:rPr>
          <w:u w:val="single"/>
        </w:rPr>
        <w:tab/>
      </w:r>
      <w:r>
        <w:rPr>
          <w:u w:val="single"/>
        </w:rPr>
        <w:tab/>
      </w:r>
      <w:r>
        <w:rPr>
          <w:u w:val="single"/>
        </w:rPr>
        <w:tab/>
      </w:r>
      <w:r>
        <w:rPr>
          <w:u w:val="single"/>
        </w:rPr>
        <w:tab/>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40"/>
        <w:jc w:val="both"/>
      </w:pPr>
      <w:r>
        <w:t>Its:</w:t>
      </w:r>
      <w:r>
        <w:rPr>
          <w:u w:val="single"/>
        </w:rPr>
        <w:t xml:space="preserve"> </w:t>
      </w:r>
      <w:r>
        <w:rPr>
          <w:u w:val="single"/>
        </w:rPr>
        <w:tab/>
      </w:r>
      <w:r>
        <w:rPr>
          <w:u w:val="single"/>
        </w:rPr>
        <w:tab/>
      </w:r>
      <w:r>
        <w:rPr>
          <w:u w:val="single"/>
        </w:rPr>
        <w:tab/>
      </w:r>
      <w:r>
        <w:rPr>
          <w:u w:val="single"/>
        </w:rPr>
        <w:tab/>
      </w:r>
      <w:r>
        <w:rPr>
          <w:u w:val="single"/>
        </w:rPr>
        <w:tab/>
      </w:r>
      <w:r>
        <w:tab/>
      </w:r>
      <w:r>
        <w:tab/>
        <w:t xml:space="preserve">Its: </w:t>
      </w:r>
      <w:r>
        <w:rPr>
          <w:u w:val="single"/>
        </w:rPr>
        <w:tab/>
      </w:r>
      <w:r>
        <w:rPr>
          <w:u w:val="single"/>
        </w:rPr>
        <w:tab/>
      </w:r>
      <w:r>
        <w:rPr>
          <w:u w:val="single"/>
        </w:rPr>
        <w:tab/>
      </w:r>
      <w:r>
        <w:rPr>
          <w:u w:val="single"/>
        </w:rPr>
        <w:tab/>
      </w:r>
      <w:r>
        <w:rPr>
          <w:u w:val="single"/>
        </w:rPr>
        <w:tab/>
      </w:r>
    </w:p>
    <w:p w:rsidR="00372D32" w:rsidRDefault="004610ED" w:rsidP="00370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both"/>
      </w:pPr>
      <w:r>
        <w:t>APPROVED AS TO FORM:</w:t>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jc w:val="both"/>
      </w:pPr>
      <w:r>
        <w:t>Atkinson, Andelson, Loya, Ruud &amp; Romo</w:t>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______________________________________</w:t>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pt-BR"/>
        </w:rPr>
      </w:pPr>
      <w:r>
        <w:rPr>
          <w:lang w:val="pt-BR"/>
        </w:rPr>
        <w:t xml:space="preserve">Lisa R. Allred, </w:t>
      </w:r>
      <w:r>
        <w:rPr>
          <w:lang w:val="pt-BR"/>
        </w:rPr>
        <w:t>Esq.</w:t>
      </w:r>
    </w:p>
    <w:p w:rsidR="00372D32" w:rsidRDefault="0046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Attorneys for </w:t>
      </w:r>
      <w:r>
        <w:t>Woodland Joint Unified</w:t>
      </w:r>
      <w:r>
        <w:t xml:space="preserve"> School District</w:t>
      </w:r>
    </w:p>
    <w:p w:rsidR="003E7254" w:rsidRDefault="004610ED" w:rsidP="002C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center"/>
        <w:sectPr w:rsidR="003E72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1" w:other="261"/>
          <w:cols w:space="720"/>
          <w:titlePg/>
          <w:docGrid w:linePitch="360"/>
        </w:sectPr>
      </w:pPr>
    </w:p>
    <w:p w:rsidR="002C3BB2" w:rsidRDefault="004610ED" w:rsidP="002C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center"/>
        <w:rPr>
          <w:b/>
          <w:u w:val="single"/>
        </w:rPr>
      </w:pPr>
      <w:r>
        <w:rPr>
          <w:b/>
          <w:u w:val="single"/>
        </w:rPr>
        <w:lastRenderedPageBreak/>
        <w:t>EXHIBIT “A”</w:t>
      </w:r>
    </w:p>
    <w:p w:rsidR="002C3BB2" w:rsidRDefault="004610ED" w:rsidP="002C3BB2">
      <w:pPr>
        <w:autoSpaceDE w:val="0"/>
        <w:autoSpaceDN w:val="0"/>
        <w:adjustRightInd w:val="0"/>
        <w:jc w:val="center"/>
        <w:rPr>
          <w:b/>
          <w:bCs/>
          <w:color w:val="000000"/>
        </w:rPr>
      </w:pPr>
      <w:r>
        <w:rPr>
          <w:b/>
          <w:bCs/>
          <w:color w:val="000000"/>
        </w:rPr>
        <w:t>ARCHITECT’S FEE SCHEDULE</w:t>
      </w:r>
    </w:p>
    <w:p w:rsidR="002C3BB2" w:rsidRDefault="004610ED" w:rsidP="002C3BB2">
      <w:pPr>
        <w:autoSpaceDE w:val="0"/>
        <w:autoSpaceDN w:val="0"/>
        <w:adjustRightInd w:val="0"/>
        <w:spacing w:after="360"/>
        <w:jc w:val="center"/>
        <w:rPr>
          <w:b/>
          <w:bCs/>
          <w:color w:val="000000"/>
          <w:sz w:val="22"/>
          <w:szCs w:val="22"/>
        </w:rPr>
      </w:pPr>
      <w:r>
        <w:rPr>
          <w:b/>
          <w:bCs/>
          <w:color w:val="000000"/>
        </w:rPr>
        <w:t>(for New Construction*,**)</w:t>
      </w:r>
    </w:p>
    <w:p w:rsidR="002C3BB2" w:rsidRDefault="004610ED" w:rsidP="002C3BB2">
      <w:pPr>
        <w:autoSpaceDE w:val="0"/>
        <w:autoSpaceDN w:val="0"/>
        <w:adjustRightInd w:val="0"/>
        <w:spacing w:after="240"/>
        <w:jc w:val="both"/>
        <w:rPr>
          <w:color w:val="000000"/>
        </w:rPr>
      </w:pPr>
      <w:r>
        <w:rPr>
          <w:color w:val="000000"/>
        </w:rPr>
        <w:t>1.</w:t>
      </w:r>
      <w:r>
        <w:rPr>
          <w:color w:val="000000"/>
        </w:rPr>
        <w:tab/>
        <w:t xml:space="preserve">Nine percent (9%) of the first five hundred </w:t>
      </w:r>
      <w:r>
        <w:rPr>
          <w:color w:val="000000"/>
        </w:rPr>
        <w:t>thousand dollars ($500,000.00) of Computed Cost as defined herein Exhibit “A.”  (Maximum of $45,000.00)</w:t>
      </w:r>
    </w:p>
    <w:p w:rsidR="002C3BB2" w:rsidRDefault="004610ED" w:rsidP="002C3BB2">
      <w:pPr>
        <w:autoSpaceDE w:val="0"/>
        <w:autoSpaceDN w:val="0"/>
        <w:adjustRightInd w:val="0"/>
        <w:spacing w:after="240"/>
        <w:jc w:val="both"/>
        <w:rPr>
          <w:color w:val="000000"/>
        </w:rPr>
      </w:pPr>
      <w:r>
        <w:rPr>
          <w:color w:val="000000"/>
        </w:rPr>
        <w:t>2.</w:t>
      </w:r>
      <w:r>
        <w:rPr>
          <w:color w:val="000000"/>
        </w:rPr>
        <w:tab/>
        <w:t>Eight and one-half percent (8 1/2%) of the next five hundred thousand dollars ($500,000.00) of Computed Cost as defined herein Exhibit “A.”  (Maximum</w:t>
      </w:r>
      <w:r>
        <w:rPr>
          <w:color w:val="000000"/>
        </w:rPr>
        <w:t xml:space="preserve"> of $42,500.00)</w:t>
      </w:r>
    </w:p>
    <w:p w:rsidR="002C3BB2" w:rsidRDefault="004610ED" w:rsidP="002C3BB2">
      <w:pPr>
        <w:autoSpaceDE w:val="0"/>
        <w:autoSpaceDN w:val="0"/>
        <w:adjustRightInd w:val="0"/>
        <w:spacing w:after="240"/>
        <w:jc w:val="both"/>
        <w:rPr>
          <w:color w:val="000000"/>
        </w:rPr>
      </w:pPr>
      <w:r>
        <w:rPr>
          <w:color w:val="000000"/>
        </w:rPr>
        <w:t>3.</w:t>
      </w:r>
      <w:r>
        <w:rPr>
          <w:color w:val="000000"/>
        </w:rPr>
        <w:tab/>
        <w:t>Eight percent (8%) of the next one million dollars ($1,000,000.00) of Computed Cost as defined herein Exhibit “A.”  (Maximum of $80,000.00)</w:t>
      </w:r>
    </w:p>
    <w:p w:rsidR="002C3BB2" w:rsidRDefault="004610ED" w:rsidP="002C3BB2">
      <w:pPr>
        <w:autoSpaceDE w:val="0"/>
        <w:autoSpaceDN w:val="0"/>
        <w:adjustRightInd w:val="0"/>
        <w:spacing w:after="240"/>
        <w:jc w:val="both"/>
        <w:rPr>
          <w:color w:val="000000"/>
        </w:rPr>
      </w:pPr>
      <w:r>
        <w:rPr>
          <w:color w:val="000000"/>
        </w:rPr>
        <w:t>4.</w:t>
      </w:r>
      <w:r>
        <w:rPr>
          <w:color w:val="000000"/>
        </w:rPr>
        <w:tab/>
        <w:t>Seven percent (7%) of the next four million dollars ($4,000,000.00) of Computed Cost as define</w:t>
      </w:r>
      <w:r>
        <w:rPr>
          <w:color w:val="000000"/>
        </w:rPr>
        <w:t>d herein Exhibit “A.”  (Maximum of $280,000.00)</w:t>
      </w:r>
    </w:p>
    <w:p w:rsidR="002C3BB2" w:rsidRDefault="004610ED" w:rsidP="002C3BB2">
      <w:pPr>
        <w:autoSpaceDE w:val="0"/>
        <w:autoSpaceDN w:val="0"/>
        <w:adjustRightInd w:val="0"/>
        <w:spacing w:after="240"/>
        <w:jc w:val="both"/>
        <w:rPr>
          <w:color w:val="000000"/>
        </w:rPr>
      </w:pPr>
      <w:r>
        <w:rPr>
          <w:color w:val="000000"/>
        </w:rPr>
        <w:t>5.</w:t>
      </w:r>
      <w:r>
        <w:rPr>
          <w:color w:val="000000"/>
        </w:rPr>
        <w:tab/>
        <w:t>Six percent (6%) of the next four million dollars ($4,000,000.00) of Computed Cost as defined herein Exhibit “A.”  (Maximum of $240,000.00)</w:t>
      </w:r>
    </w:p>
    <w:p w:rsidR="002C3BB2" w:rsidRDefault="004610ED" w:rsidP="002C3BB2">
      <w:pPr>
        <w:autoSpaceDE w:val="0"/>
        <w:autoSpaceDN w:val="0"/>
        <w:adjustRightInd w:val="0"/>
        <w:spacing w:after="240"/>
        <w:jc w:val="both"/>
        <w:rPr>
          <w:color w:val="000000"/>
        </w:rPr>
      </w:pPr>
      <w:r>
        <w:rPr>
          <w:color w:val="000000"/>
        </w:rPr>
        <w:t>6.</w:t>
      </w:r>
      <w:r>
        <w:rPr>
          <w:color w:val="000000"/>
        </w:rPr>
        <w:tab/>
        <w:t>Five percent (5%) of the PROJECT’s Computed Cost, as defined h</w:t>
      </w:r>
      <w:r>
        <w:rPr>
          <w:color w:val="000000"/>
        </w:rPr>
        <w:t>erein Exhibit “A,” in excess of ten million dollars ($10,000,000.00).</w:t>
      </w:r>
    </w:p>
    <w:p w:rsidR="002C3BB2" w:rsidRDefault="004610ED" w:rsidP="002C3BB2">
      <w:pPr>
        <w:autoSpaceDE w:val="0"/>
        <w:autoSpaceDN w:val="0"/>
        <w:adjustRightInd w:val="0"/>
        <w:spacing w:after="240"/>
        <w:jc w:val="both"/>
        <w:rPr>
          <w:color w:val="000000"/>
        </w:rPr>
      </w:pPr>
      <w:r>
        <w:rPr>
          <w:color w:val="000000"/>
        </w:rPr>
        <w:t>*</w:t>
      </w:r>
      <w:r>
        <w:rPr>
          <w:color w:val="000000"/>
          <w:u w:val="single"/>
        </w:rPr>
        <w:t>Computed Cost</w:t>
      </w:r>
      <w:r>
        <w:rPr>
          <w:color w:val="000000"/>
        </w:rPr>
        <w:t>:  The Computed Cost shall be the acceptable estimate of Construction Cost to the DISTRICT as submitted by the ARCHITECT until such time as bids have been received, whereup</w:t>
      </w:r>
      <w:r>
        <w:rPr>
          <w:color w:val="000000"/>
        </w:rPr>
        <w:t xml:space="preserve">on it shall be the total award from the initial construction contract(s), plus the cost of all approved additive contract change orders, with the exception of items resulting from errors and omissions on the part of the ARCHITECT.  </w:t>
      </w:r>
    </w:p>
    <w:p w:rsidR="002C3BB2" w:rsidRDefault="004610ED" w:rsidP="002C3BB2">
      <w:pPr>
        <w:autoSpaceDE w:val="0"/>
        <w:autoSpaceDN w:val="0"/>
        <w:adjustRightInd w:val="0"/>
        <w:spacing w:after="240"/>
        <w:jc w:val="both"/>
        <w:rPr>
          <w:color w:val="000000"/>
        </w:rPr>
      </w:pPr>
      <w:r>
        <w:rPr>
          <w:color w:val="000000"/>
        </w:rPr>
        <w:t xml:space="preserve">**For the installation </w:t>
      </w:r>
      <w:r>
        <w:rPr>
          <w:color w:val="000000"/>
        </w:rPr>
        <w:t>of portable and/or relocatable buildings, the ARCHITECT’s Fee shall be determined as follows:  four percent (4%) of the cost of the factory-built portable/relocatable building(s) plus the cost of all other labor and/or materials necessary to install the fa</w:t>
      </w:r>
      <w:r>
        <w:rPr>
          <w:color w:val="000000"/>
        </w:rPr>
        <w:t>ctory-built portable/relocatable building(s) at the PROJECT site as applied to the fee schedule detailed in items (1) through (6) above, with the exception of any costs for change orders resulting from the errors and omissions on the part of the ARCHITECT.</w:t>
      </w:r>
    </w:p>
    <w:p w:rsidR="002C3BB2" w:rsidRDefault="004610ED" w:rsidP="002C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cstheme="minorHAnsi"/>
        </w:rPr>
      </w:pPr>
      <w:r w:rsidRPr="00D530AB">
        <w:rPr>
          <w:rFonts w:asciiTheme="minorHAnsi" w:hAnsiTheme="minorHAnsi" w:cstheme="minorHAnsi"/>
        </w:rPr>
        <w:t xml:space="preserve">If the PROJECT is using the multiple-prime delivery method of construction, the Construction Manager’s fees and/or general conditions will only be included in the total Computed Cost used to calculate the ARCHITECT’s fee only if agreed upon in writing by </w:t>
      </w:r>
      <w:r w:rsidRPr="00D530AB">
        <w:rPr>
          <w:rFonts w:asciiTheme="minorHAnsi" w:hAnsiTheme="minorHAnsi" w:cstheme="minorHAnsi"/>
        </w:rPr>
        <w:t>the DISTRICT.  Absent any written agreement, the Construction Manager’s fees or general conditions shall not be included in the total Computed Cost used to calculate the ARCHITECT’s fee.</w:t>
      </w:r>
    </w:p>
    <w:p w:rsidR="002C3BB2" w:rsidRPr="00D530AB" w:rsidRDefault="004610ED" w:rsidP="002C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cstheme="minorHAnsi"/>
        </w:rPr>
      </w:pPr>
    </w:p>
    <w:p w:rsidR="002C3BB2" w:rsidRDefault="004610ED" w:rsidP="002C3BB2">
      <w:pPr>
        <w:autoSpaceDE w:val="0"/>
        <w:autoSpaceDN w:val="0"/>
        <w:adjustRightInd w:val="0"/>
        <w:jc w:val="both"/>
        <w:rPr>
          <w:color w:val="000000"/>
          <w:sz w:val="22"/>
          <w:szCs w:val="22"/>
        </w:rPr>
      </w:pPr>
    </w:p>
    <w:p w:rsidR="002C3BB2" w:rsidRDefault="004610ED" w:rsidP="002C3BB2">
      <w:pPr>
        <w:autoSpaceDE w:val="0"/>
        <w:autoSpaceDN w:val="0"/>
        <w:adjustRightInd w:val="0"/>
        <w:spacing w:after="360"/>
        <w:jc w:val="center"/>
        <w:rPr>
          <w:b/>
          <w:bCs/>
          <w:color w:val="000000"/>
          <w:u w:val="single"/>
        </w:rPr>
      </w:pPr>
      <w:r>
        <w:rPr>
          <w:b/>
          <w:bCs/>
          <w:color w:val="000000"/>
          <w:u w:val="single"/>
        </w:rPr>
        <w:br w:type="page"/>
      </w:r>
      <w:r>
        <w:rPr>
          <w:b/>
          <w:bCs/>
          <w:color w:val="000000"/>
          <w:u w:val="single"/>
        </w:rPr>
        <w:lastRenderedPageBreak/>
        <w:t>EXHIBIT “A” (cont.)</w:t>
      </w:r>
    </w:p>
    <w:p w:rsidR="002C3BB2" w:rsidRDefault="004610ED" w:rsidP="002C3BB2">
      <w:pPr>
        <w:autoSpaceDE w:val="0"/>
        <w:autoSpaceDN w:val="0"/>
        <w:adjustRightInd w:val="0"/>
        <w:jc w:val="center"/>
        <w:rPr>
          <w:b/>
          <w:bCs/>
          <w:color w:val="000000"/>
        </w:rPr>
      </w:pPr>
      <w:r>
        <w:rPr>
          <w:b/>
          <w:bCs/>
          <w:color w:val="000000"/>
        </w:rPr>
        <w:t>ARCHITECT’S FEE SCHEDULE</w:t>
      </w:r>
    </w:p>
    <w:p w:rsidR="002C3BB2" w:rsidRDefault="004610ED" w:rsidP="002C3BB2">
      <w:pPr>
        <w:autoSpaceDE w:val="0"/>
        <w:autoSpaceDN w:val="0"/>
        <w:adjustRightInd w:val="0"/>
        <w:spacing w:after="360"/>
        <w:jc w:val="center"/>
        <w:rPr>
          <w:b/>
          <w:bCs/>
          <w:color w:val="000000"/>
        </w:rPr>
      </w:pPr>
      <w:r>
        <w:rPr>
          <w:b/>
          <w:bCs/>
          <w:color w:val="000000"/>
        </w:rPr>
        <w:t xml:space="preserve">(for </w:t>
      </w:r>
      <w:r>
        <w:rPr>
          <w:b/>
          <w:bCs/>
          <w:color w:val="000000"/>
        </w:rPr>
        <w:t>Reconstruction/Modernization*)</w:t>
      </w:r>
    </w:p>
    <w:p w:rsidR="002C3BB2" w:rsidRDefault="004610ED" w:rsidP="002C3BB2">
      <w:pPr>
        <w:autoSpaceDE w:val="0"/>
        <w:autoSpaceDN w:val="0"/>
        <w:adjustRightInd w:val="0"/>
        <w:spacing w:after="240"/>
        <w:jc w:val="both"/>
        <w:rPr>
          <w:color w:val="000000"/>
        </w:rPr>
      </w:pPr>
      <w:r>
        <w:rPr>
          <w:color w:val="000000"/>
        </w:rPr>
        <w:t>1.</w:t>
      </w:r>
      <w:r>
        <w:rPr>
          <w:color w:val="000000"/>
        </w:rPr>
        <w:tab/>
        <w:t>Twelve percent (12%) of the first five hundred thousand dollars ($500,000.00) of Computed Cost as defined herein Exhibit “A.”  (Maximum of $60,000.00)</w:t>
      </w:r>
    </w:p>
    <w:p w:rsidR="002C3BB2" w:rsidRDefault="004610ED" w:rsidP="002C3BB2">
      <w:pPr>
        <w:autoSpaceDE w:val="0"/>
        <w:autoSpaceDN w:val="0"/>
        <w:adjustRightInd w:val="0"/>
        <w:spacing w:after="240"/>
        <w:jc w:val="both"/>
        <w:rPr>
          <w:color w:val="000000"/>
        </w:rPr>
      </w:pPr>
      <w:r>
        <w:rPr>
          <w:color w:val="000000"/>
        </w:rPr>
        <w:t>2.</w:t>
      </w:r>
      <w:r>
        <w:rPr>
          <w:color w:val="000000"/>
        </w:rPr>
        <w:tab/>
        <w:t>Eleven and one-half percent (11 1/2%) of the next five hundred thous</w:t>
      </w:r>
      <w:r>
        <w:rPr>
          <w:color w:val="000000"/>
        </w:rPr>
        <w:t>and dollars ($500,000.00) of Computed Cost as defined herein Exhibit “A.”  (Maximum of $57,500.00)</w:t>
      </w:r>
    </w:p>
    <w:p w:rsidR="002C3BB2" w:rsidRDefault="004610ED" w:rsidP="002C3BB2">
      <w:pPr>
        <w:autoSpaceDE w:val="0"/>
        <w:autoSpaceDN w:val="0"/>
        <w:adjustRightInd w:val="0"/>
        <w:spacing w:after="240"/>
        <w:jc w:val="both"/>
        <w:rPr>
          <w:color w:val="000000"/>
        </w:rPr>
      </w:pPr>
      <w:r>
        <w:rPr>
          <w:color w:val="000000"/>
        </w:rPr>
        <w:t>3.</w:t>
      </w:r>
      <w:r>
        <w:rPr>
          <w:color w:val="000000"/>
        </w:rPr>
        <w:tab/>
        <w:t>Eleven percent (11%) of the next one million dollars ($1,000,000.00) of Computed Cost as defined herein Exhibit “A.”  (Maximum of $110,000.00)</w:t>
      </w:r>
    </w:p>
    <w:p w:rsidR="002C3BB2" w:rsidRDefault="004610ED" w:rsidP="002C3BB2">
      <w:pPr>
        <w:autoSpaceDE w:val="0"/>
        <w:autoSpaceDN w:val="0"/>
        <w:adjustRightInd w:val="0"/>
        <w:spacing w:after="240"/>
        <w:jc w:val="both"/>
        <w:rPr>
          <w:color w:val="000000"/>
        </w:rPr>
      </w:pPr>
      <w:r>
        <w:rPr>
          <w:color w:val="000000"/>
        </w:rPr>
        <w:t>4.</w:t>
      </w:r>
      <w:r>
        <w:rPr>
          <w:color w:val="000000"/>
        </w:rPr>
        <w:tab/>
        <w:t>Ten perc</w:t>
      </w:r>
      <w:r>
        <w:rPr>
          <w:color w:val="000000"/>
        </w:rPr>
        <w:t>ent (10%) of the next four million dollars ($4,000,000.00) of Computed Cost as defined herein Exhibit “A.”  (Maximum of $400,000.00)</w:t>
      </w:r>
    </w:p>
    <w:p w:rsidR="002C3BB2" w:rsidRDefault="004610ED" w:rsidP="002C3BB2">
      <w:pPr>
        <w:autoSpaceDE w:val="0"/>
        <w:autoSpaceDN w:val="0"/>
        <w:adjustRightInd w:val="0"/>
        <w:spacing w:after="240"/>
        <w:jc w:val="both"/>
        <w:rPr>
          <w:color w:val="000000"/>
        </w:rPr>
      </w:pPr>
      <w:r>
        <w:rPr>
          <w:color w:val="000000"/>
        </w:rPr>
        <w:t>5.</w:t>
      </w:r>
      <w:r>
        <w:rPr>
          <w:color w:val="000000"/>
        </w:rPr>
        <w:tab/>
        <w:t>Nine percent (9%) of the next four million dollars ($4,000,000.00) of Computed Cost.  (Maximum of $360,000.00)</w:t>
      </w:r>
    </w:p>
    <w:p w:rsidR="002C3BB2" w:rsidRDefault="004610ED" w:rsidP="002C3BB2">
      <w:pPr>
        <w:autoSpaceDE w:val="0"/>
        <w:autoSpaceDN w:val="0"/>
        <w:adjustRightInd w:val="0"/>
        <w:spacing w:after="240"/>
        <w:jc w:val="both"/>
        <w:rPr>
          <w:color w:val="000000"/>
        </w:rPr>
      </w:pPr>
      <w:r>
        <w:rPr>
          <w:color w:val="000000"/>
        </w:rPr>
        <w:t>6.</w:t>
      </w:r>
      <w:r>
        <w:rPr>
          <w:color w:val="000000"/>
        </w:rPr>
        <w:tab/>
        <w:t xml:space="preserve">Eight </w:t>
      </w:r>
      <w:r>
        <w:rPr>
          <w:color w:val="000000"/>
        </w:rPr>
        <w:t>percent (8%) of the PROJECT’s Computed Cost, as defined herein Exhibit “A,” in excess of ten million dollars ($10,000,000.00).</w:t>
      </w:r>
    </w:p>
    <w:p w:rsidR="002C3BB2" w:rsidRDefault="004610ED" w:rsidP="002C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color w:val="000000"/>
        </w:rPr>
      </w:pPr>
      <w:r>
        <w:rPr>
          <w:color w:val="000000"/>
        </w:rPr>
        <w:t>*</w:t>
      </w:r>
      <w:r>
        <w:rPr>
          <w:color w:val="000000"/>
          <w:u w:val="single"/>
        </w:rPr>
        <w:t>Computed Cost</w:t>
      </w:r>
      <w:r>
        <w:rPr>
          <w:color w:val="000000"/>
        </w:rPr>
        <w:t>:  The Computed Cost shall be the acceptable estimate of Construction Cost to the DISTRICT as submitted by the ARCH</w:t>
      </w:r>
      <w:r>
        <w:rPr>
          <w:color w:val="000000"/>
        </w:rPr>
        <w:t>ITECT until such time as bids have been received, whereupon it shall be the total award from the initial construction contract(s), plus the cost of all approved additive contract change orders, with the exception of items resulting from errors and omission</w:t>
      </w:r>
      <w:r>
        <w:rPr>
          <w:color w:val="000000"/>
        </w:rPr>
        <w:t>s on the part of the ARCHITECT.</w:t>
      </w:r>
    </w:p>
    <w:p w:rsidR="002C3BB2" w:rsidRPr="00370A75" w:rsidRDefault="004610ED" w:rsidP="002C3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cstheme="minorHAnsi"/>
        </w:rPr>
      </w:pPr>
      <w:r w:rsidRPr="00D530AB">
        <w:rPr>
          <w:rFonts w:asciiTheme="minorHAnsi" w:hAnsiTheme="minorHAnsi" w:cstheme="minorHAnsi"/>
        </w:rPr>
        <w:t>If the PROJECT is using the multiple-prime delivery method of construction, the Construction Manager’s fees and/or general conditions will only be included in the total Computed Cost used to calculate the ARCHITECT’s fee onl</w:t>
      </w:r>
      <w:r w:rsidRPr="00D530AB">
        <w:rPr>
          <w:rFonts w:asciiTheme="minorHAnsi" w:hAnsiTheme="minorHAnsi" w:cstheme="minorHAnsi"/>
        </w:rPr>
        <w:t>y if agreed upon in writing by the DISTRICT.  Absent any written agreement, the Construction Manager’s fees or general conditions shall not be included in the total Computed Cost used to calculate the ARCHITECT’s fee.</w:t>
      </w:r>
    </w:p>
    <w:p w:rsidR="0007194A" w:rsidRDefault="004610ED" w:rsidP="0007194A">
      <w:pPr>
        <w:autoSpaceDE w:val="0"/>
        <w:autoSpaceDN w:val="0"/>
        <w:adjustRightInd w:val="0"/>
        <w:jc w:val="center"/>
        <w:rPr>
          <w:b/>
          <w:bCs/>
          <w:color w:val="000000"/>
        </w:rPr>
      </w:pPr>
    </w:p>
    <w:p w:rsidR="0007194A" w:rsidRDefault="004610ED"/>
    <w:p w:rsidR="00372D32" w:rsidRPr="002C3BB2" w:rsidRDefault="004610ED" w:rsidP="002C3BB2">
      <w:pPr>
        <w:rPr>
          <w:b/>
          <w:u w:val="single"/>
        </w:rPr>
      </w:pPr>
    </w:p>
    <w:sectPr w:rsidR="00372D32" w:rsidRPr="002C3BB2" w:rsidSect="003E725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ED" w:rsidRDefault="004610ED">
      <w:r>
        <w:separator/>
      </w:r>
    </w:p>
  </w:endnote>
  <w:endnote w:type="continuationSeparator" w:id="0">
    <w:p w:rsidR="004610ED" w:rsidRDefault="0046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61659"/>
      <w:docPartObj>
        <w:docPartGallery w:val="Page Numbers (Bottom of Page)"/>
        <w:docPartUnique/>
      </w:docPartObj>
    </w:sdtPr>
    <w:sdtEndPr>
      <w:rPr>
        <w:noProof/>
      </w:rPr>
    </w:sdtEndPr>
    <w:sdtContent>
      <w:p w:rsidR="003455A7" w:rsidRDefault="004610ED">
        <w:pPr>
          <w:pStyle w:val="Footer"/>
          <w:jc w:val="center"/>
        </w:pPr>
        <w:r>
          <w:fldChar w:fldCharType="begin"/>
        </w:r>
        <w:r>
          <w:instrText xml:space="preserve"> PAGE   \* MERGEFORMAT </w:instrText>
        </w:r>
        <w:r>
          <w:fldChar w:fldCharType="separate"/>
        </w:r>
        <w:r w:rsidR="009A7381">
          <w:rPr>
            <w:noProof/>
          </w:rPr>
          <w:t>2</w:t>
        </w:r>
        <w:r>
          <w:rPr>
            <w:noProof/>
          </w:rPr>
          <w:fldChar w:fldCharType="end"/>
        </w:r>
      </w:p>
    </w:sdtContent>
  </w:sdt>
  <w:p w:rsidR="003455A7" w:rsidRDefault="00461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268703"/>
      <w:docPartObj>
        <w:docPartGallery w:val="Page Numbers (Bottom of Page)"/>
        <w:docPartUnique/>
      </w:docPartObj>
    </w:sdtPr>
    <w:sdtEndPr>
      <w:rPr>
        <w:noProof/>
      </w:rPr>
    </w:sdtEndPr>
    <w:sdtContent>
      <w:p w:rsidR="003455A7" w:rsidRDefault="004610ED">
        <w:pPr>
          <w:pStyle w:val="Footer"/>
          <w:jc w:val="center"/>
        </w:pPr>
        <w:r>
          <w:fldChar w:fldCharType="begin"/>
        </w:r>
        <w:r>
          <w:instrText xml:space="preserve"> PAGE   \* MERGEFORMAT </w:instrText>
        </w:r>
        <w:r>
          <w:fldChar w:fldCharType="separate"/>
        </w:r>
        <w:r w:rsidR="009A7381">
          <w:rPr>
            <w:noProof/>
          </w:rPr>
          <w:t>1</w:t>
        </w:r>
        <w:r>
          <w:rPr>
            <w:noProof/>
          </w:rPr>
          <w:fldChar w:fldCharType="end"/>
        </w:r>
      </w:p>
    </w:sdtContent>
  </w:sdt>
  <w:p w:rsidR="003455A7" w:rsidRDefault="004610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3970"/>
      <w:docPartObj>
        <w:docPartGallery w:val="Page Numbers (Bottom of Page)"/>
        <w:docPartUnique/>
      </w:docPartObj>
    </w:sdtPr>
    <w:sdtEndPr>
      <w:rPr>
        <w:noProof/>
      </w:rPr>
    </w:sdtEndPr>
    <w:sdtContent>
      <w:p w:rsidR="003E7254" w:rsidRDefault="004610ED">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3E7254" w:rsidRDefault="0046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ED" w:rsidRDefault="004610ED">
      <w:r>
        <w:separator/>
      </w:r>
    </w:p>
  </w:footnote>
  <w:footnote w:type="continuationSeparator" w:id="0">
    <w:p w:rsidR="004610ED" w:rsidRDefault="0046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A7" w:rsidRDefault="004610ED">
    <w:pPr>
      <w:pStyle w:val="Header"/>
    </w:pPr>
    <w:r>
      <w:rPr>
        <w:noProof/>
      </w:rPr>
      <mc:AlternateContent>
        <mc:Choice Requires="wps">
          <w:drawing>
            <wp:anchor distT="0" distB="0" distL="114300" distR="114300" simplePos="0" relativeHeight="251660288"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55A7" w:rsidRDefault="004610ED">
                          <w:pPr>
                            <w:pStyle w:val="DocID"/>
                          </w:pPr>
                          <w:r>
                            <w:fldChar w:fldCharType="begin"/>
                          </w:r>
                          <w:r>
                            <w:instrText xml:space="preserve">  DOCPROPERTY "CUS_DocIDString" </w:instrText>
                          </w:r>
                          <w:r>
                            <w:fldChar w:fldCharType="separate"/>
                          </w:r>
                          <w:r>
                            <w:t>005635.00011</w:t>
                          </w:r>
                          <w:r>
                            <w:br/>
                            <w:t>40049142.1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" o:allowincell="f" filled="f" stroked="f" strokeweight=".5pt">
              <v:textbox inset="0,0,0,0">
                <w:txbxContent>
                  <w:p w:rsidR="003455A7" w:rsidRDefault="004610ED">
                    <w:pPr>
                      <w:pStyle w:val="DocID"/>
                    </w:pPr>
                    <w:r>
                      <w:fldChar w:fldCharType="begin"/>
                    </w:r>
                    <w:r>
                      <w:instrText xml:space="preserve">  DOCPROPERTY "CUS_DocIDString" </w:instrText>
                    </w:r>
                    <w:r>
                      <w:fldChar w:fldCharType="separate"/>
                    </w:r>
                    <w:r>
                      <w:t>005635.00011</w:t>
                    </w:r>
                    <w:r>
                      <w:br/>
                      <w:t>40049142.1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A7" w:rsidRDefault="004610ED">
    <w:pPr>
      <w:pStyle w:val="Header"/>
    </w:pPr>
    <w:r>
      <w:rPr>
        <w:noProof/>
      </w:rPr>
      <mc:AlternateContent>
        <mc:Choice Requires="wps">
          <w:drawing>
            <wp:anchor distT="0" distB="0" distL="114300" distR="114300" simplePos="0" relativeHeight="25165824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55A7" w:rsidRDefault="004610ED">
                          <w:pPr>
                            <w:pStyle w:val="DocID"/>
                          </w:pPr>
                          <w:r>
                            <w:fldChar w:fldCharType="begin"/>
                          </w:r>
                          <w:r>
                            <w:instrText xml:space="preserve">  DOCPROPERTY "CUS_DocIDString" </w:instrText>
                          </w:r>
                          <w:r>
                            <w:fldChar w:fldCharType="separate"/>
                          </w:r>
                          <w:r>
                            <w:t>005635.00011</w:t>
                          </w:r>
                          <w:r>
                            <w:br/>
                            <w:t>40049142.1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" o:allowincell="f" filled="f" stroked="f" strokeweight=".5pt">
              <v:textbox inset="0,0,0,0">
                <w:txbxContent>
                  <w:p w:rsidR="003455A7" w:rsidRDefault="004610ED">
                    <w:pPr>
                      <w:pStyle w:val="DocID"/>
                    </w:pPr>
                    <w:r>
                      <w:fldChar w:fldCharType="begin"/>
                    </w:r>
                    <w:r>
                      <w:instrText xml:space="preserve">  DOCPROPERTY "CUS_DocIDString" </w:instrText>
                    </w:r>
                    <w:r>
                      <w:fldChar w:fldCharType="separate"/>
                    </w:r>
                    <w:r>
                      <w:t>005635.00011</w:t>
                    </w:r>
                    <w:r>
                      <w:br/>
                      <w:t>40049142.1</w:t>
                    </w:r>
                    <w: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Header"/>
    </w:pPr>
    <w:r>
      <w:rPr>
        <w:noProof/>
      </w:rPr>
      <mc:AlternateContent>
        <mc:Choice Requires="wps">
          <w:drawing>
            <wp:anchor distT="0" distB="0" distL="114300" distR="114300" simplePos="0" relativeHeight="25166233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7254" w:rsidRDefault="004610ED">
                          <w:pPr>
                            <w:pStyle w:val="DocID"/>
                          </w:pPr>
                          <w:r>
                            <w:fldChar w:fldCharType="begin"/>
                          </w:r>
                          <w:r>
                            <w:instrText xml:space="preserve">  DOCPROPERTY "CUS_DocIDString"</w:instrText>
                          </w:r>
                          <w:r>
                            <w:instrText xml:space="preserve"> </w:instrText>
                          </w:r>
                          <w:r>
                            <w:fldChar w:fldCharType="separate"/>
                          </w:r>
                          <w:r>
                            <w:t>005635.00011</w:t>
                          </w:r>
                          <w:r>
                            <w:br/>
                            <w:t>40049142.1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15pt;margin-top:0;width:62.65pt;height:31.7pt;z-index:25166233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" o:allowincell="f" filled="f" stroked="f" strokeweight=".5pt">
              <v:textbox inset="0,0,0,0">
                <w:txbxContent>
                  <w:p w:rsidR="003E7254" w:rsidRDefault="004610ED">
                    <w:pPr>
                      <w:pStyle w:val="DocID"/>
                    </w:pPr>
                    <w:r>
                      <w:fldChar w:fldCharType="begin"/>
                    </w:r>
                    <w:r>
                      <w:instrText xml:space="preserve">  DOCPROPERTY "CUS_DocIDString"</w:instrText>
                    </w:r>
                    <w:r>
                      <w:instrText xml:space="preserve"> </w:instrText>
                    </w:r>
                    <w:r>
                      <w:fldChar w:fldCharType="separate"/>
                    </w:r>
                    <w:r>
                      <w:t>005635.00011</w:t>
                    </w:r>
                    <w:r>
                      <w:br/>
                      <w:t>40049142.1</w:t>
                    </w:r>
                    <w: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54" w:rsidRDefault="004610ED">
    <w:pPr>
      <w:pStyle w:val="Header"/>
    </w:pPr>
    <w:r>
      <w:rPr>
        <w:noProof/>
      </w:rPr>
      <mc:AlternateContent>
        <mc:Choice Requires="wps">
          <w:drawing>
            <wp:anchor distT="0" distB="0" distL="114300" distR="114300" simplePos="0" relativeHeight="251664384"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7254" w:rsidRDefault="004610ED">
                          <w:pPr>
                            <w:pStyle w:val="DocID"/>
                          </w:pPr>
                          <w:r>
                            <w:fldChar w:fldCharType="begin"/>
                          </w:r>
                          <w:r>
                            <w:instrText xml:space="preserve">  DOCPROPERTY "CUS_DocIDString" </w:instrText>
                          </w:r>
                          <w:r>
                            <w:fldChar w:fldCharType="separate"/>
                          </w:r>
                          <w:r>
                            <w:t>005635.00011</w:t>
                          </w:r>
                          <w:r>
                            <w:br/>
                            <w:t>40049142.1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15pt;margin-top:0;width:62.65pt;height:31.7pt;z-index:25166438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" o:allowincell="f" filled="f" stroked="f" strokeweight=".5pt">
              <v:textbox inset="0,0,0,0">
                <w:txbxContent>
                  <w:p w:rsidR="003E7254" w:rsidRDefault="004610ED">
                    <w:pPr>
                      <w:pStyle w:val="DocID"/>
                    </w:pPr>
                    <w:r>
                      <w:fldChar w:fldCharType="begin"/>
                    </w:r>
                    <w:r>
                      <w:instrText xml:space="preserve">  DOCPROPERTY "CUS_DocIDString" </w:instrText>
                    </w:r>
                    <w:r>
                      <w:fldChar w:fldCharType="separate"/>
                    </w:r>
                    <w:r>
                      <w:t>005635.00011</w:t>
                    </w:r>
                    <w:r>
                      <w:br/>
                      <w:t>40049142.1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CC21F14"/>
    <w:multiLevelType w:val="multilevel"/>
    <w:tmpl w:val="0C7C62F0"/>
    <w:lvl w:ilvl="0">
      <w:start w:val="26"/>
      <w:numFmt w:val="decimal"/>
      <w:pStyle w:val="ListNumber"/>
      <w:lvlText w:val="%1."/>
      <w:lvlJc w:val="left"/>
      <w:pPr>
        <w:ind w:left="720" w:hanging="720"/>
      </w:pPr>
      <w:rPr>
        <w:rFonts w:hint="default"/>
        <w:b w:val="0"/>
        <w:i w:val="0"/>
        <w:sz w:val="24"/>
      </w:rPr>
    </w:lvl>
    <w:lvl w:ilvl="1">
      <w:start w:val="1"/>
      <w:numFmt w:val="lowerLetter"/>
      <w:lvlText w:val="%2."/>
      <w:lvlJc w:val="left"/>
      <w:pPr>
        <w:ind w:left="1440" w:hanging="720"/>
      </w:pPr>
      <w:rPr>
        <w:rFonts w:hint="default"/>
        <w:b w:val="0"/>
        <w:i w:val="0"/>
        <w:sz w:val="24"/>
      </w:rPr>
    </w:lvl>
    <w:lvl w:ilvl="2">
      <w:start w:val="1"/>
      <w:numFmt w:val="lowerRoman"/>
      <w:lvlText w:val="%3."/>
      <w:lvlJc w:val="left"/>
      <w:pPr>
        <w:ind w:left="2160" w:hanging="720"/>
      </w:pPr>
      <w:rPr>
        <w:rFonts w:hint="default"/>
        <w:b w:val="0"/>
        <w:i w:val="0"/>
        <w:caps w:val="0"/>
        <w:sz w:val="24"/>
      </w:rPr>
    </w:lvl>
    <w:lvl w:ilvl="3">
      <w:start w:val="1"/>
      <w:numFmt w:val="decimal"/>
      <w:lvlText w:val="%4)"/>
      <w:lvlJc w:val="left"/>
      <w:pPr>
        <w:ind w:left="2880" w:hanging="720"/>
      </w:pPr>
      <w:rPr>
        <w:rFonts w:hint="default"/>
        <w:b w:val="0"/>
        <w:i w:val="0"/>
        <w:sz w:val="24"/>
      </w:rPr>
    </w:lvl>
    <w:lvl w:ilvl="4">
      <w:start w:val="1"/>
      <w:numFmt w:val="lowerLetter"/>
      <w:lvlText w:val="%5)"/>
      <w:lvlJc w:val="left"/>
      <w:pPr>
        <w:ind w:left="3600" w:hanging="720"/>
      </w:pPr>
      <w:rPr>
        <w:rFonts w:hint="default"/>
        <w:b w:val="0"/>
        <w:i w:val="0"/>
        <w:sz w:val="24"/>
      </w:rPr>
    </w:lvl>
    <w:lvl w:ilvl="5">
      <w:start w:val="1"/>
      <w:numFmt w:val="lowerRoman"/>
      <w:lvlText w:val="%6)"/>
      <w:lvlJc w:val="left"/>
      <w:pPr>
        <w:ind w:left="4320" w:hanging="720"/>
      </w:pPr>
      <w:rPr>
        <w:rFonts w:hint="default"/>
        <w:b w:val="0"/>
        <w:i w:val="0"/>
        <w:sz w:val="24"/>
      </w:rPr>
    </w:lvl>
    <w:lvl w:ilvl="6">
      <w:start w:val="1"/>
      <w:numFmt w:val="decimal"/>
      <w:lvlText w:val="(%7)"/>
      <w:lvlJc w:val="left"/>
      <w:pPr>
        <w:ind w:left="5040" w:hanging="720"/>
      </w:pPr>
      <w:rPr>
        <w:rFonts w:hint="default"/>
        <w:b w:val="0"/>
        <w:i w:val="0"/>
        <w:sz w:val="24"/>
      </w:rPr>
    </w:lvl>
    <w:lvl w:ilvl="7">
      <w:start w:val="1"/>
      <w:numFmt w:val="lowerLetter"/>
      <w:lvlText w:val="(%8)"/>
      <w:lvlJc w:val="left"/>
      <w:pPr>
        <w:ind w:left="5760" w:hanging="720"/>
      </w:pPr>
      <w:rPr>
        <w:rFonts w:ascii="Times New Roman" w:hAnsi="Times New Roman" w:cs="Times New Roman" w:hint="default"/>
        <w:b w:val="0"/>
        <w:i w:val="0"/>
        <w:sz w:val="24"/>
      </w:rPr>
    </w:lvl>
    <w:lvl w:ilvl="8">
      <w:start w:val="1"/>
      <w:numFmt w:val="lowerRoman"/>
      <w:lvlText w:val="(%9)"/>
      <w:lvlJc w:val="left"/>
      <w:pPr>
        <w:ind w:left="6480" w:hanging="720"/>
      </w:pPr>
      <w:rPr>
        <w:rFonts w:ascii="Times New Roman" w:hAnsi="Times New Roman" w:cs="Times New Roman" w:hint="default"/>
        <w:b w:val="0"/>
        <w:i w:val="0"/>
        <w:sz w:val="24"/>
      </w:rPr>
    </w:lvl>
  </w:abstractNum>
  <w:abstractNum w:abstractNumId="8" w15:restartNumberingAfterBreak="0">
    <w:nsid w:val="1944011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0" w15:restartNumberingAfterBreak="0">
    <w:nsid w:val="27D4250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9679BD"/>
    <w:multiLevelType w:val="hybridMultilevel"/>
    <w:tmpl w:val="810AC856"/>
    <w:lvl w:ilvl="0" w:tplc="1408CB7A">
      <w:start w:val="1"/>
      <w:numFmt w:val="bullet"/>
      <w:pStyle w:val="ListBullet2"/>
      <w:lvlText w:val=""/>
      <w:lvlJc w:val="left"/>
      <w:pPr>
        <w:tabs>
          <w:tab w:val="num" w:pos="720"/>
        </w:tabs>
        <w:ind w:left="1440" w:hanging="720"/>
      </w:pPr>
      <w:rPr>
        <w:rFonts w:ascii="Symbol" w:hAnsi="Symbol" w:hint="default"/>
      </w:rPr>
    </w:lvl>
    <w:lvl w:ilvl="1" w:tplc="7BC843A8" w:tentative="1">
      <w:start w:val="1"/>
      <w:numFmt w:val="bullet"/>
      <w:lvlText w:val="o"/>
      <w:lvlJc w:val="left"/>
      <w:pPr>
        <w:tabs>
          <w:tab w:val="num" w:pos="1440"/>
        </w:tabs>
        <w:ind w:left="1440" w:hanging="360"/>
      </w:pPr>
      <w:rPr>
        <w:rFonts w:ascii="Courier New" w:hAnsi="Courier New" w:cs="Courier New" w:hint="default"/>
      </w:rPr>
    </w:lvl>
    <w:lvl w:ilvl="2" w:tplc="E4648D14" w:tentative="1">
      <w:start w:val="1"/>
      <w:numFmt w:val="bullet"/>
      <w:lvlText w:val=""/>
      <w:lvlJc w:val="left"/>
      <w:pPr>
        <w:tabs>
          <w:tab w:val="num" w:pos="2160"/>
        </w:tabs>
        <w:ind w:left="2160" w:hanging="360"/>
      </w:pPr>
      <w:rPr>
        <w:rFonts w:ascii="Wingdings" w:hAnsi="Wingdings" w:hint="default"/>
      </w:rPr>
    </w:lvl>
    <w:lvl w:ilvl="3" w:tplc="E5489D54" w:tentative="1">
      <w:start w:val="1"/>
      <w:numFmt w:val="bullet"/>
      <w:lvlText w:val=""/>
      <w:lvlJc w:val="left"/>
      <w:pPr>
        <w:tabs>
          <w:tab w:val="num" w:pos="2880"/>
        </w:tabs>
        <w:ind w:left="2880" w:hanging="360"/>
      </w:pPr>
      <w:rPr>
        <w:rFonts w:ascii="Symbol" w:hAnsi="Symbol" w:hint="default"/>
      </w:rPr>
    </w:lvl>
    <w:lvl w:ilvl="4" w:tplc="39E205C8" w:tentative="1">
      <w:start w:val="1"/>
      <w:numFmt w:val="bullet"/>
      <w:lvlText w:val="o"/>
      <w:lvlJc w:val="left"/>
      <w:pPr>
        <w:tabs>
          <w:tab w:val="num" w:pos="3600"/>
        </w:tabs>
        <w:ind w:left="3600" w:hanging="360"/>
      </w:pPr>
      <w:rPr>
        <w:rFonts w:ascii="Courier New" w:hAnsi="Courier New" w:cs="Courier New" w:hint="default"/>
      </w:rPr>
    </w:lvl>
    <w:lvl w:ilvl="5" w:tplc="3F24A042" w:tentative="1">
      <w:start w:val="1"/>
      <w:numFmt w:val="bullet"/>
      <w:lvlText w:val=""/>
      <w:lvlJc w:val="left"/>
      <w:pPr>
        <w:tabs>
          <w:tab w:val="num" w:pos="4320"/>
        </w:tabs>
        <w:ind w:left="4320" w:hanging="360"/>
      </w:pPr>
      <w:rPr>
        <w:rFonts w:ascii="Wingdings" w:hAnsi="Wingdings" w:hint="default"/>
      </w:rPr>
    </w:lvl>
    <w:lvl w:ilvl="6" w:tplc="B4862448" w:tentative="1">
      <w:start w:val="1"/>
      <w:numFmt w:val="bullet"/>
      <w:lvlText w:val=""/>
      <w:lvlJc w:val="left"/>
      <w:pPr>
        <w:tabs>
          <w:tab w:val="num" w:pos="5040"/>
        </w:tabs>
        <w:ind w:left="5040" w:hanging="360"/>
      </w:pPr>
      <w:rPr>
        <w:rFonts w:ascii="Symbol" w:hAnsi="Symbol" w:hint="default"/>
      </w:rPr>
    </w:lvl>
    <w:lvl w:ilvl="7" w:tplc="3FFC226E" w:tentative="1">
      <w:start w:val="1"/>
      <w:numFmt w:val="bullet"/>
      <w:lvlText w:val="o"/>
      <w:lvlJc w:val="left"/>
      <w:pPr>
        <w:tabs>
          <w:tab w:val="num" w:pos="5760"/>
        </w:tabs>
        <w:ind w:left="5760" w:hanging="360"/>
      </w:pPr>
      <w:rPr>
        <w:rFonts w:ascii="Courier New" w:hAnsi="Courier New" w:cs="Courier New" w:hint="default"/>
      </w:rPr>
    </w:lvl>
    <w:lvl w:ilvl="8" w:tplc="34203B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27644"/>
    <w:multiLevelType w:val="multilevel"/>
    <w:tmpl w:val="B3622D76"/>
    <w:lvl w:ilvl="0">
      <w:start w:val="1"/>
      <w:numFmt w:val="upperRoman"/>
      <w:pStyle w:val="Heading1"/>
      <w:lvlText w:val="ARTICLE     %1."/>
      <w:lvlJc w:val="left"/>
      <w:pPr>
        <w:ind w:left="2970" w:hanging="720"/>
      </w:pPr>
      <w:rPr>
        <w:rFonts w:cs="Times New Roman" w:hint="default"/>
        <w:b/>
        <w:i w:val="0"/>
        <w:vanish w:val="0"/>
        <w:u w:val="none"/>
      </w:rPr>
    </w:lvl>
    <w:lvl w:ilvl="1">
      <w:start w:val="1"/>
      <w:numFmt w:val="upperLetter"/>
      <w:pStyle w:val="Heading2"/>
      <w:lvlText w:val="%2."/>
      <w:lvlJc w:val="left"/>
      <w:pPr>
        <w:ind w:left="1440" w:hanging="720"/>
      </w:pPr>
      <w:rPr>
        <w:rFonts w:cs="Times New Roman" w:hint="default"/>
        <w:vanish w:val="0"/>
        <w:u w:val="none"/>
      </w:rPr>
    </w:lvl>
    <w:lvl w:ilvl="2">
      <w:start w:val="1"/>
      <w:numFmt w:val="decimal"/>
      <w:pStyle w:val="Heading3"/>
      <w:lvlText w:val="%3."/>
      <w:lvlJc w:val="left"/>
      <w:pPr>
        <w:ind w:left="2160" w:hanging="720"/>
      </w:pPr>
      <w:rPr>
        <w:rFonts w:cs="Times New Roman" w:hint="default"/>
        <w:b w:val="0"/>
        <w:i w:val="0"/>
        <w:vanish w:val="0"/>
        <w:u w:val="none"/>
      </w:rPr>
    </w:lvl>
    <w:lvl w:ilvl="3">
      <w:start w:val="1"/>
      <w:numFmt w:val="lowerLetter"/>
      <w:pStyle w:val="Heading4"/>
      <w:lvlText w:val="%4."/>
      <w:lvlJc w:val="left"/>
      <w:pPr>
        <w:ind w:left="216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upp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hint="default"/>
        <w:vanish w:val="0"/>
        <w:u w:val="none"/>
      </w:rPr>
    </w:lvl>
    <w:lvl w:ilvl="7">
      <w:start w:val="1"/>
      <w:numFmt w:val="low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13" w15:restartNumberingAfterBreak="0">
    <w:nsid w:val="6B5C0813"/>
    <w:multiLevelType w:val="multilevel"/>
    <w:tmpl w:val="2EC47E9C"/>
    <w:lvl w:ilvl="0">
      <w:start w:val="1"/>
      <w:numFmt w:val="decimal"/>
      <w:pStyle w:val="ListNumberIndent"/>
      <w:lvlText w:val="%1."/>
      <w:lvlJc w:val="left"/>
      <w:pPr>
        <w:ind w:left="1620" w:hanging="720"/>
      </w:pPr>
      <w:rPr>
        <w:rFonts w:hint="default"/>
        <w:b w:val="0"/>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216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4" w15:restartNumberingAfterBreak="0">
    <w:nsid w:val="7E65471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E87665D"/>
    <w:multiLevelType w:val="hybridMultilevel"/>
    <w:tmpl w:val="2EEEC8C0"/>
    <w:lvl w:ilvl="0" w:tplc="6B74D1AC">
      <w:start w:val="1"/>
      <w:numFmt w:val="bullet"/>
      <w:pStyle w:val="ListBullet"/>
      <w:lvlText w:val=""/>
      <w:lvlJc w:val="left"/>
      <w:pPr>
        <w:tabs>
          <w:tab w:val="num" w:pos="720"/>
        </w:tabs>
        <w:ind w:left="720" w:hanging="720"/>
      </w:pPr>
      <w:rPr>
        <w:rFonts w:ascii="Symbol" w:hAnsi="Symbol" w:hint="default"/>
      </w:rPr>
    </w:lvl>
    <w:lvl w:ilvl="1" w:tplc="2D9894A0" w:tentative="1">
      <w:start w:val="1"/>
      <w:numFmt w:val="bullet"/>
      <w:lvlText w:val="o"/>
      <w:lvlJc w:val="left"/>
      <w:pPr>
        <w:tabs>
          <w:tab w:val="num" w:pos="1440"/>
        </w:tabs>
        <w:ind w:left="1440" w:hanging="360"/>
      </w:pPr>
      <w:rPr>
        <w:rFonts w:ascii="Courier New" w:hAnsi="Courier New" w:cs="Courier New" w:hint="default"/>
      </w:rPr>
    </w:lvl>
    <w:lvl w:ilvl="2" w:tplc="27C8814C" w:tentative="1">
      <w:start w:val="1"/>
      <w:numFmt w:val="bullet"/>
      <w:lvlText w:val=""/>
      <w:lvlJc w:val="left"/>
      <w:pPr>
        <w:tabs>
          <w:tab w:val="num" w:pos="2160"/>
        </w:tabs>
        <w:ind w:left="2160" w:hanging="360"/>
      </w:pPr>
      <w:rPr>
        <w:rFonts w:ascii="Wingdings" w:hAnsi="Wingdings" w:hint="default"/>
      </w:rPr>
    </w:lvl>
    <w:lvl w:ilvl="3" w:tplc="BA3C35A2" w:tentative="1">
      <w:start w:val="1"/>
      <w:numFmt w:val="bullet"/>
      <w:lvlText w:val=""/>
      <w:lvlJc w:val="left"/>
      <w:pPr>
        <w:tabs>
          <w:tab w:val="num" w:pos="2880"/>
        </w:tabs>
        <w:ind w:left="2880" w:hanging="360"/>
      </w:pPr>
      <w:rPr>
        <w:rFonts w:ascii="Symbol" w:hAnsi="Symbol" w:hint="default"/>
      </w:rPr>
    </w:lvl>
    <w:lvl w:ilvl="4" w:tplc="102CE736" w:tentative="1">
      <w:start w:val="1"/>
      <w:numFmt w:val="bullet"/>
      <w:lvlText w:val="o"/>
      <w:lvlJc w:val="left"/>
      <w:pPr>
        <w:tabs>
          <w:tab w:val="num" w:pos="3600"/>
        </w:tabs>
        <w:ind w:left="3600" w:hanging="360"/>
      </w:pPr>
      <w:rPr>
        <w:rFonts w:ascii="Courier New" w:hAnsi="Courier New" w:cs="Courier New" w:hint="default"/>
      </w:rPr>
    </w:lvl>
    <w:lvl w:ilvl="5" w:tplc="8C9268EC" w:tentative="1">
      <w:start w:val="1"/>
      <w:numFmt w:val="bullet"/>
      <w:lvlText w:val=""/>
      <w:lvlJc w:val="left"/>
      <w:pPr>
        <w:tabs>
          <w:tab w:val="num" w:pos="4320"/>
        </w:tabs>
        <w:ind w:left="4320" w:hanging="360"/>
      </w:pPr>
      <w:rPr>
        <w:rFonts w:ascii="Wingdings" w:hAnsi="Wingdings" w:hint="default"/>
      </w:rPr>
    </w:lvl>
    <w:lvl w:ilvl="6" w:tplc="B0AA075C" w:tentative="1">
      <w:start w:val="1"/>
      <w:numFmt w:val="bullet"/>
      <w:lvlText w:val=""/>
      <w:lvlJc w:val="left"/>
      <w:pPr>
        <w:tabs>
          <w:tab w:val="num" w:pos="5040"/>
        </w:tabs>
        <w:ind w:left="5040" w:hanging="360"/>
      </w:pPr>
      <w:rPr>
        <w:rFonts w:ascii="Symbol" w:hAnsi="Symbol" w:hint="default"/>
      </w:rPr>
    </w:lvl>
    <w:lvl w:ilvl="7" w:tplc="C812164E" w:tentative="1">
      <w:start w:val="1"/>
      <w:numFmt w:val="bullet"/>
      <w:lvlText w:val="o"/>
      <w:lvlJc w:val="left"/>
      <w:pPr>
        <w:tabs>
          <w:tab w:val="num" w:pos="5760"/>
        </w:tabs>
        <w:ind w:left="5760" w:hanging="360"/>
      </w:pPr>
      <w:rPr>
        <w:rFonts w:ascii="Courier New" w:hAnsi="Courier New" w:cs="Courier New" w:hint="default"/>
      </w:rPr>
    </w:lvl>
    <w:lvl w:ilvl="8" w:tplc="FE82551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2"/>
  </w:num>
  <w:num w:numId="4">
    <w:abstractNumId w:val="8"/>
  </w:num>
  <w:num w:numId="5">
    <w:abstractNumId w:val="10"/>
  </w:num>
  <w:num w:numId="6">
    <w:abstractNumId w:val="14"/>
  </w:num>
  <w:num w:numId="7">
    <w:abstractNumId w:val="5"/>
  </w:num>
  <w:num w:numId="8">
    <w:abstractNumId w:val="4"/>
  </w:num>
  <w:num w:numId="9">
    <w:abstractNumId w:val="1"/>
  </w:num>
  <w:num w:numId="10">
    <w:abstractNumId w:val="0"/>
  </w:num>
  <w:num w:numId="11">
    <w:abstractNumId w:val="11"/>
  </w:num>
  <w:num w:numId="12">
    <w:abstractNumId w:val="7"/>
  </w:num>
  <w:num w:numId="13">
    <w:abstractNumId w:val="3"/>
  </w:num>
  <w:num w:numId="14">
    <w:abstractNumId w:val="2"/>
  </w:num>
  <w:num w:numId="15">
    <w:abstractNumId w:val="13"/>
  </w:num>
  <w:num w:numId="16">
    <w:abstractNumId w:val="9"/>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81"/>
    <w:rsid w:val="004610ED"/>
    <w:rsid w:val="009A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98637-A22A-4435-868C-AFE4B57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Heading1">
    <w:name w:val="heading 1"/>
    <w:basedOn w:val="Normal"/>
    <w:next w:val="Heading2"/>
    <w:link w:val="Heading1Char"/>
    <w:uiPriority w:val="9"/>
    <w:qFormat/>
    <w:pPr>
      <w:numPr>
        <w:numId w:val="3"/>
      </w:numPr>
      <w:spacing w:before="240"/>
      <w:jc w:val="both"/>
      <w:outlineLvl w:val="0"/>
    </w:pPr>
    <w:rPr>
      <w:rFonts w:eastAsiaTheme="minorHAnsi" w:cs="Arial"/>
      <w:b/>
      <w:bCs/>
      <w:kern w:val="24"/>
    </w:rPr>
  </w:style>
  <w:style w:type="paragraph" w:styleId="Heading2">
    <w:name w:val="heading 2"/>
    <w:basedOn w:val="Normal"/>
    <w:link w:val="Heading2Char"/>
    <w:uiPriority w:val="9"/>
    <w:qFormat/>
    <w:pPr>
      <w:numPr>
        <w:ilvl w:val="1"/>
        <w:numId w:val="3"/>
      </w:numPr>
      <w:spacing w:before="240"/>
      <w:jc w:val="both"/>
      <w:outlineLvl w:val="1"/>
    </w:pPr>
    <w:rPr>
      <w:rFonts w:eastAsiaTheme="minorHAnsi" w:cs="Arial"/>
      <w:bCs/>
      <w:iCs/>
      <w:kern w:val="24"/>
    </w:rPr>
  </w:style>
  <w:style w:type="paragraph" w:styleId="Heading3">
    <w:name w:val="heading 3"/>
    <w:basedOn w:val="Normal"/>
    <w:link w:val="Heading3Char"/>
    <w:uiPriority w:val="9"/>
    <w:qFormat/>
    <w:pPr>
      <w:numPr>
        <w:ilvl w:val="2"/>
        <w:numId w:val="3"/>
      </w:numPr>
      <w:spacing w:before="240"/>
      <w:jc w:val="both"/>
      <w:outlineLvl w:val="2"/>
    </w:pPr>
    <w:rPr>
      <w:rFonts w:eastAsiaTheme="minorHAnsi" w:cs="Arial"/>
      <w:bCs/>
      <w:kern w:val="24"/>
    </w:rPr>
  </w:style>
  <w:style w:type="paragraph" w:styleId="Heading4">
    <w:name w:val="heading 4"/>
    <w:basedOn w:val="Normal"/>
    <w:link w:val="Heading4Char"/>
    <w:uiPriority w:val="9"/>
    <w:qFormat/>
    <w:pPr>
      <w:numPr>
        <w:ilvl w:val="3"/>
        <w:numId w:val="3"/>
      </w:numPr>
      <w:spacing w:before="240"/>
      <w:jc w:val="both"/>
      <w:outlineLvl w:val="3"/>
    </w:pPr>
    <w:rPr>
      <w:rFonts w:eastAsiaTheme="minorHAnsi" w:cstheme="minorBidi"/>
      <w:bCs/>
      <w:kern w:val="24"/>
    </w:rPr>
  </w:style>
  <w:style w:type="paragraph" w:styleId="Heading5">
    <w:name w:val="heading 5"/>
    <w:basedOn w:val="Normal"/>
    <w:link w:val="Heading5Char"/>
    <w:uiPriority w:val="9"/>
    <w:semiHidden/>
    <w:qFormat/>
    <w:pPr>
      <w:numPr>
        <w:ilvl w:val="4"/>
        <w:numId w:val="3"/>
      </w:numPr>
      <w:spacing w:before="240"/>
      <w:jc w:val="both"/>
      <w:outlineLvl w:val="4"/>
    </w:pPr>
    <w:rPr>
      <w:rFonts w:eastAsiaTheme="minorHAnsi" w:cstheme="minorBidi"/>
      <w:bCs/>
      <w:iCs/>
      <w:kern w:val="24"/>
    </w:rPr>
  </w:style>
  <w:style w:type="paragraph" w:styleId="Heading6">
    <w:name w:val="heading 6"/>
    <w:basedOn w:val="Normal"/>
    <w:link w:val="Heading6Char"/>
    <w:uiPriority w:val="9"/>
    <w:semiHidden/>
    <w:qFormat/>
    <w:pPr>
      <w:numPr>
        <w:ilvl w:val="5"/>
        <w:numId w:val="3"/>
      </w:numPr>
      <w:spacing w:before="240"/>
      <w:jc w:val="both"/>
      <w:outlineLvl w:val="5"/>
    </w:pPr>
    <w:rPr>
      <w:rFonts w:eastAsiaTheme="minorHAnsi" w:cstheme="minorBidi"/>
      <w:bCs/>
      <w:kern w:val="24"/>
    </w:rPr>
  </w:style>
  <w:style w:type="paragraph" w:styleId="Heading7">
    <w:name w:val="heading 7"/>
    <w:basedOn w:val="Normal"/>
    <w:link w:val="Heading7Char"/>
    <w:uiPriority w:val="9"/>
    <w:semiHidden/>
    <w:qFormat/>
    <w:pPr>
      <w:numPr>
        <w:ilvl w:val="6"/>
        <w:numId w:val="3"/>
      </w:numPr>
      <w:spacing w:before="240"/>
      <w:jc w:val="both"/>
      <w:outlineLvl w:val="6"/>
    </w:pPr>
    <w:rPr>
      <w:rFonts w:eastAsiaTheme="minorHAnsi" w:cstheme="minorBidi"/>
      <w:kern w:val="24"/>
    </w:rPr>
  </w:style>
  <w:style w:type="paragraph" w:styleId="Heading8">
    <w:name w:val="heading 8"/>
    <w:basedOn w:val="Normal"/>
    <w:link w:val="Heading8Char"/>
    <w:uiPriority w:val="9"/>
    <w:semiHidden/>
    <w:qFormat/>
    <w:pPr>
      <w:numPr>
        <w:ilvl w:val="7"/>
        <w:numId w:val="3"/>
      </w:numPr>
      <w:spacing w:before="240"/>
      <w:jc w:val="both"/>
      <w:outlineLvl w:val="7"/>
    </w:pPr>
    <w:rPr>
      <w:rFonts w:eastAsiaTheme="minorHAnsi" w:cstheme="minorBidi"/>
      <w:iCs/>
      <w:kern w:val="24"/>
    </w:rPr>
  </w:style>
  <w:style w:type="paragraph" w:styleId="Heading9">
    <w:name w:val="heading 9"/>
    <w:basedOn w:val="Normal"/>
    <w:link w:val="Heading9Char"/>
    <w:uiPriority w:val="9"/>
    <w:semiHidden/>
    <w:qFormat/>
    <w:pPr>
      <w:numPr>
        <w:ilvl w:val="8"/>
        <w:numId w:val="3"/>
      </w:numPr>
      <w:spacing w:before="240"/>
      <w:jc w:val="both"/>
      <w:outlineLvl w:val="8"/>
    </w:pPr>
    <w:rPr>
      <w:rFonts w:eastAsiaTheme="minorHAnsi"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eastAsiaTheme="minorHAnsi" w:cstheme="minorBidi"/>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16"/>
      <w:szCs w:val="16"/>
    </w:rPr>
  </w:style>
  <w:style w:type="paragraph" w:customStyle="1" w:styleId="Quote1">
    <w:name w:val="Quote1"/>
    <w:aliases w:val="q"/>
    <w:basedOn w:val="Normal"/>
    <w:next w:val="QuoteContinued"/>
    <w:semiHidden/>
    <w:pPr>
      <w:spacing w:before="240"/>
      <w:ind w:left="1440" w:right="1440"/>
    </w:pPr>
    <w:rPr>
      <w:rFonts w:eastAsiaTheme="minorHAnsi" w:cstheme="minorBidi"/>
    </w:r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semiHidden/>
    <w:pPr>
      <w:tabs>
        <w:tab w:val="right" w:leader="dot" w:pos="9360"/>
      </w:tabs>
      <w:spacing w:after="240"/>
      <w:ind w:left="720" w:right="720" w:hanging="720"/>
    </w:pPr>
    <w:rPr>
      <w:rFonts w:eastAsiaTheme="minorHAnsi" w:cstheme="minorBidi"/>
      <w:noProof/>
    </w:rPr>
  </w:style>
  <w:style w:type="paragraph" w:customStyle="1" w:styleId="QuoteContinued">
    <w:name w:val="Quote Continued"/>
    <w:basedOn w:val="Normal"/>
    <w:next w:val="BalloonText"/>
    <w:semiHidden/>
    <w:pPr>
      <w:spacing w:before="240"/>
    </w:pPr>
    <w:rPr>
      <w:rFonts w:eastAsiaTheme="minorHAnsi" w:cstheme="minorBidi"/>
    </w:rPr>
  </w:style>
  <w:style w:type="paragraph" w:styleId="TOC2">
    <w:name w:val="toc 2"/>
    <w:basedOn w:val="Normal"/>
    <w:next w:val="Normal"/>
    <w:semiHidden/>
    <w:pPr>
      <w:tabs>
        <w:tab w:val="right" w:leader="dot" w:pos="9360"/>
      </w:tabs>
      <w:spacing w:after="240"/>
      <w:ind w:left="1440" w:right="720" w:hanging="720"/>
    </w:pPr>
    <w:rPr>
      <w:rFonts w:eastAsiaTheme="minorHAnsi" w:cstheme="minorBidi"/>
      <w:noProof/>
    </w:rPr>
  </w:style>
  <w:style w:type="paragraph" w:styleId="TOC3">
    <w:name w:val="toc 3"/>
    <w:basedOn w:val="Normal"/>
    <w:next w:val="Normal"/>
    <w:semiHidden/>
    <w:pPr>
      <w:tabs>
        <w:tab w:val="right" w:leader="dot" w:pos="9360"/>
      </w:tabs>
      <w:spacing w:after="240"/>
      <w:ind w:left="2160" w:right="720" w:hanging="720"/>
    </w:pPr>
    <w:rPr>
      <w:rFonts w:eastAsiaTheme="minorHAnsi" w:cstheme="minorBidi"/>
      <w:noProof/>
    </w:rPr>
  </w:style>
  <w:style w:type="paragraph" w:customStyle="1" w:styleId="BodyTextFlush">
    <w:name w:val="Body Text Flush"/>
    <w:basedOn w:val="Normal"/>
    <w:link w:val="BodyTextFlushChar"/>
    <w:qFormat/>
    <w:pPr>
      <w:widowControl w:val="0"/>
      <w:spacing w:before="240"/>
      <w:jc w:val="both"/>
    </w:pPr>
    <w:rPr>
      <w:rFonts w:eastAsiaTheme="minorEastAsia"/>
    </w:rPr>
  </w:style>
  <w:style w:type="paragraph" w:styleId="Signature">
    <w:name w:val="Signature"/>
    <w:basedOn w:val="Normal"/>
    <w:link w:val="SignatureChar"/>
    <w:semiHidden/>
    <w:pPr>
      <w:keepNext/>
      <w:keepLines/>
      <w:tabs>
        <w:tab w:val="left" w:pos="9180"/>
      </w:tabs>
      <w:spacing w:before="240"/>
    </w:pPr>
    <w:rPr>
      <w:rFonts w:eastAsiaTheme="minorHAnsi" w:cstheme="minorBidi"/>
      <w:noProof/>
    </w:rPr>
  </w:style>
  <w:style w:type="character" w:customStyle="1" w:styleId="SignatureChar">
    <w:name w:val="Signature Char"/>
    <w:basedOn w:val="DefaultParagraphFont"/>
    <w:link w:val="Signature"/>
    <w:semiHidden/>
    <w:rPr>
      <w:rFonts w:ascii="Times New Roman" w:eastAsia="Times New Roman" w:hAnsi="Times New Roman" w:cs="Times New Roman"/>
      <w:noProof/>
      <w:sz w:val="24"/>
      <w:szCs w:val="20"/>
    </w:rPr>
  </w:style>
  <w:style w:type="paragraph" w:customStyle="1" w:styleId="SignatureName">
    <w:name w:val="SignatureName"/>
    <w:basedOn w:val="Normal"/>
    <w:semiHidden/>
    <w:pPr>
      <w:spacing w:before="720"/>
    </w:pPr>
  </w:style>
  <w:style w:type="paragraph" w:styleId="BodyTextFirstIndent">
    <w:name w:val="Body Text First Indent"/>
    <w:basedOn w:val="Normal"/>
    <w:link w:val="BodyTextFirstIndentChar"/>
    <w:qFormat/>
    <w:pPr>
      <w:spacing w:before="240"/>
      <w:ind w:firstLine="720"/>
      <w:jc w:val="both"/>
    </w:pPr>
    <w:rPr>
      <w:rFonts w:eastAsiaTheme="minorHAnsi" w:cstheme="minorBidi"/>
    </w:rPr>
  </w:style>
  <w:style w:type="character" w:customStyle="1" w:styleId="BodyTextFirstIndentChar">
    <w:name w:val="Body Text First Indent Char"/>
    <w:basedOn w:val="BodyTextChar"/>
    <w:link w:val="BodyTextFirstIndent"/>
    <w:rPr>
      <w:rFonts w:eastAsiaTheme="minorHAnsi" w:cstheme="minorBidi"/>
    </w:rPr>
  </w:style>
  <w:style w:type="character" w:customStyle="1" w:styleId="Heading1Char">
    <w:name w:val="Heading 1 Char"/>
    <w:basedOn w:val="DefaultParagraphFont"/>
    <w:link w:val="Heading1"/>
    <w:uiPriority w:val="9"/>
    <w:rPr>
      <w:rFonts w:eastAsiaTheme="minorHAnsi" w:cs="Arial"/>
      <w:b/>
      <w:bCs/>
      <w:kern w:val="24"/>
    </w:rPr>
  </w:style>
  <w:style w:type="character" w:customStyle="1" w:styleId="Heading2Char">
    <w:name w:val="Heading 2 Char"/>
    <w:basedOn w:val="DefaultParagraphFont"/>
    <w:link w:val="Heading2"/>
    <w:uiPriority w:val="9"/>
    <w:rPr>
      <w:rFonts w:eastAsiaTheme="minorHAnsi" w:cs="Arial"/>
      <w:bCs/>
      <w:iCs/>
      <w:kern w:val="24"/>
    </w:rPr>
  </w:style>
  <w:style w:type="character" w:customStyle="1" w:styleId="Heading3Char">
    <w:name w:val="Heading 3 Char"/>
    <w:basedOn w:val="DefaultParagraphFont"/>
    <w:link w:val="Heading3"/>
    <w:uiPriority w:val="9"/>
    <w:rPr>
      <w:rFonts w:eastAsiaTheme="minorHAnsi" w:cs="Arial"/>
      <w:bCs/>
      <w:kern w:val="24"/>
    </w:rPr>
  </w:style>
  <w:style w:type="character" w:customStyle="1" w:styleId="Heading4Char">
    <w:name w:val="Heading 4 Char"/>
    <w:basedOn w:val="DefaultParagraphFont"/>
    <w:link w:val="Heading4"/>
    <w:uiPriority w:val="9"/>
    <w:rPr>
      <w:rFonts w:eastAsiaTheme="minorHAnsi" w:cstheme="minorBidi"/>
      <w:bCs/>
      <w:kern w:val="24"/>
    </w:rPr>
  </w:style>
  <w:style w:type="character" w:customStyle="1" w:styleId="Heading5Char">
    <w:name w:val="Heading 5 Char"/>
    <w:basedOn w:val="DefaultParagraphFont"/>
    <w:link w:val="Heading5"/>
    <w:uiPriority w:val="9"/>
    <w:semiHidden/>
    <w:rPr>
      <w:rFonts w:eastAsiaTheme="minorHAnsi" w:cstheme="minorBidi"/>
      <w:bCs/>
      <w:iCs/>
      <w:kern w:val="24"/>
    </w:rPr>
  </w:style>
  <w:style w:type="character" w:customStyle="1" w:styleId="Heading6Char">
    <w:name w:val="Heading 6 Char"/>
    <w:basedOn w:val="DefaultParagraphFont"/>
    <w:link w:val="Heading6"/>
    <w:uiPriority w:val="9"/>
    <w:semiHidden/>
    <w:rPr>
      <w:rFonts w:eastAsiaTheme="minorHAnsi" w:cstheme="minorBidi"/>
      <w:bCs/>
      <w:kern w:val="24"/>
    </w:rPr>
  </w:style>
  <w:style w:type="character" w:customStyle="1" w:styleId="Heading7Char">
    <w:name w:val="Heading 7 Char"/>
    <w:basedOn w:val="DefaultParagraphFont"/>
    <w:link w:val="Heading7"/>
    <w:uiPriority w:val="9"/>
    <w:semiHidden/>
    <w:rPr>
      <w:rFonts w:eastAsiaTheme="minorHAnsi" w:cstheme="minorBidi"/>
      <w:kern w:val="24"/>
    </w:rPr>
  </w:style>
  <w:style w:type="character" w:customStyle="1" w:styleId="Heading8Char">
    <w:name w:val="Heading 8 Char"/>
    <w:basedOn w:val="DefaultParagraphFont"/>
    <w:link w:val="Heading8"/>
    <w:uiPriority w:val="9"/>
    <w:semiHidden/>
    <w:rPr>
      <w:rFonts w:eastAsiaTheme="minorHAnsi" w:cstheme="minorBidi"/>
      <w:iCs/>
      <w:kern w:val="24"/>
    </w:rPr>
  </w:style>
  <w:style w:type="character" w:customStyle="1" w:styleId="Heading9Char">
    <w:name w:val="Heading 9 Char"/>
    <w:basedOn w:val="DefaultParagraphFont"/>
    <w:link w:val="Heading9"/>
    <w:uiPriority w:val="9"/>
    <w:semiHidden/>
    <w:rPr>
      <w:rFonts w:eastAsiaTheme="minorHAnsi" w:cs="Arial"/>
      <w:kern w:val="24"/>
    </w:rPr>
  </w:style>
  <w:style w:type="paragraph" w:styleId="ListBullet">
    <w:name w:val="List Bullet"/>
    <w:basedOn w:val="Normal"/>
    <w:qFormat/>
    <w:pPr>
      <w:numPr>
        <w:numId w:val="2"/>
      </w:numPr>
      <w:spacing w:before="240"/>
      <w:jc w:val="both"/>
    </w:pPr>
    <w:rPr>
      <w:rFonts w:eastAsiaTheme="minorHAnsi" w:cstheme="minorBidi"/>
    </w:rPr>
  </w:style>
  <w:style w:type="paragraph" w:styleId="ListBullet2">
    <w:name w:val="List Bullet 2"/>
    <w:basedOn w:val="Normal"/>
    <w:semiHidden/>
    <w:pPr>
      <w:numPr>
        <w:numId w:val="11"/>
      </w:numPr>
      <w:spacing w:before="240"/>
    </w:pPr>
  </w:style>
  <w:style w:type="paragraph" w:styleId="ListBullet3">
    <w:name w:val="List Bullet 3"/>
    <w:basedOn w:val="Normal"/>
    <w:autoRedefine/>
    <w:semiHidden/>
    <w:pPr>
      <w:numPr>
        <w:numId w:val="1"/>
      </w:numPr>
      <w:spacing w:before="240"/>
    </w:pPr>
    <w:rPr>
      <w:rFonts w:eastAsiaTheme="minorHAnsi" w:cstheme="minorBidi"/>
    </w:rPr>
  </w:style>
  <w:style w:type="paragraph" w:styleId="ListNumber">
    <w:name w:val="List Number"/>
    <w:basedOn w:val="Normal"/>
    <w:qFormat/>
    <w:pPr>
      <w:numPr>
        <w:numId w:val="12"/>
      </w:numPr>
      <w:spacing w:before="240"/>
      <w:jc w:val="both"/>
    </w:pPr>
    <w:rPr>
      <w:rFonts w:eastAsiaTheme="minorHAnsi" w:cstheme="minorBidi"/>
    </w:rPr>
  </w:style>
  <w:style w:type="paragraph" w:styleId="ListNumber2">
    <w:name w:val="List Number 2"/>
    <w:basedOn w:val="Normal"/>
    <w:semiHidden/>
    <w:pPr>
      <w:numPr>
        <w:numId w:val="13"/>
      </w:numPr>
      <w:spacing w:before="240"/>
      <w:jc w:val="both"/>
    </w:pPr>
  </w:style>
  <w:style w:type="paragraph" w:styleId="ListNumber3">
    <w:name w:val="List Number 3"/>
    <w:basedOn w:val="Normal"/>
    <w:semiHidden/>
    <w:pPr>
      <w:numPr>
        <w:numId w:val="14"/>
      </w:numPr>
      <w:tabs>
        <w:tab w:val="left" w:pos="2160"/>
      </w:tabs>
      <w:spacing w:before="240"/>
      <w:jc w:val="both"/>
    </w:pPr>
  </w:style>
  <w:style w:type="paragraph" w:customStyle="1" w:styleId="Quote5">
    <w:name w:val="Quote .5&quot;"/>
    <w:basedOn w:val="Normal"/>
    <w:uiPriority w:val="1"/>
    <w:qFormat/>
    <w:pPr>
      <w:spacing w:before="240"/>
      <w:ind w:left="720" w:right="720"/>
      <w:jc w:val="both"/>
    </w:pPr>
    <w:rPr>
      <w:rFonts w:eastAsiaTheme="minorHAnsi" w:cstheme="minorBidi"/>
    </w:rPr>
  </w:style>
  <w:style w:type="paragraph" w:customStyle="1" w:styleId="Quote10">
    <w:name w:val="Quote 1&quot;"/>
    <w:basedOn w:val="Normal"/>
    <w:uiPriority w:val="1"/>
    <w:qFormat/>
    <w:pPr>
      <w:spacing w:before="240"/>
      <w:ind w:left="1440" w:right="1440"/>
      <w:jc w:val="both"/>
    </w:pPr>
    <w:rPr>
      <w:rFonts w:eastAsiaTheme="minorHAnsi" w:cstheme="minorBidi"/>
    </w:rPr>
  </w:style>
  <w:style w:type="paragraph" w:customStyle="1" w:styleId="Sig2Col">
    <w:name w:val="Sig2Col"/>
    <w:basedOn w:val="Normal"/>
    <w:semiHidden/>
    <w:pPr>
      <w:tabs>
        <w:tab w:val="left" w:pos="5040"/>
      </w:tabs>
      <w:spacing w:after="480"/>
    </w:pPr>
  </w:style>
  <w:style w:type="paragraph" w:customStyle="1" w:styleId="Sig2ColInd">
    <w:name w:val="Sig2ColInd"/>
    <w:basedOn w:val="Normal"/>
    <w:semiHidden/>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pPr>
      <w:keepNext/>
      <w:spacing w:after="240"/>
    </w:pPr>
  </w:style>
  <w:style w:type="paragraph" w:customStyle="1" w:styleId="SigLeftInd">
    <w:name w:val="SigLeftInd"/>
    <w:basedOn w:val="Normal"/>
    <w:semiHidden/>
    <w:pPr>
      <w:tabs>
        <w:tab w:val="left" w:pos="432"/>
        <w:tab w:val="right" w:pos="4320"/>
      </w:tabs>
      <w:spacing w:after="240"/>
      <w:ind w:left="432" w:hanging="432"/>
      <w:jc w:val="both"/>
    </w:pPr>
  </w:style>
  <w:style w:type="paragraph" w:customStyle="1" w:styleId="SigLineRight">
    <w:name w:val="SigLineRight"/>
    <w:basedOn w:val="Normal"/>
    <w:semiHidden/>
    <w:pPr>
      <w:tabs>
        <w:tab w:val="right" w:pos="7920"/>
      </w:tabs>
      <w:spacing w:after="240"/>
      <w:ind w:left="3600"/>
    </w:pPr>
  </w:style>
  <w:style w:type="paragraph" w:customStyle="1" w:styleId="SigRight">
    <w:name w:val="SigRight"/>
    <w:basedOn w:val="Normal"/>
    <w:semiHidden/>
    <w:pPr>
      <w:keepNext/>
      <w:tabs>
        <w:tab w:val="right" w:pos="7920"/>
      </w:tabs>
      <w:spacing w:after="240"/>
      <w:ind w:left="3600"/>
      <w:jc w:val="both"/>
    </w:pPr>
  </w:style>
  <w:style w:type="paragraph" w:customStyle="1" w:styleId="SigRightInd">
    <w:name w:val="SigRightInd"/>
    <w:basedOn w:val="Normal"/>
    <w:semiHidden/>
    <w:pPr>
      <w:tabs>
        <w:tab w:val="left" w:pos="4032"/>
        <w:tab w:val="right" w:pos="8640"/>
      </w:tabs>
      <w:spacing w:after="480"/>
      <w:ind w:left="4032" w:hanging="432"/>
    </w:pPr>
  </w:style>
  <w:style w:type="paragraph" w:customStyle="1" w:styleId="SigTblRightInd">
    <w:name w:val="SigTblRightInd"/>
    <w:basedOn w:val="Normal"/>
    <w:semiHidden/>
    <w:pPr>
      <w:tabs>
        <w:tab w:val="left" w:pos="432"/>
        <w:tab w:val="right" w:pos="5643"/>
      </w:tabs>
      <w:spacing w:after="240"/>
      <w:ind w:left="432" w:hanging="432"/>
    </w:pPr>
  </w:style>
  <w:style w:type="paragraph" w:styleId="Title">
    <w:name w:val="Title"/>
    <w:basedOn w:val="Normal"/>
    <w:next w:val="BodyTextFlush"/>
    <w:link w:val="TitleChar"/>
    <w:uiPriority w:val="1"/>
    <w:qFormat/>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Pr>
      <w:rFonts w:eastAsiaTheme="majorEastAsia" w:cs="Arial"/>
      <w:b/>
      <w:bCs/>
      <w:kern w:val="28"/>
      <w:szCs w:val="32"/>
    </w:rPr>
  </w:style>
  <w:style w:type="paragraph" w:styleId="TOC4">
    <w:name w:val="toc 4"/>
    <w:basedOn w:val="Normal"/>
    <w:next w:val="Normal"/>
    <w:semiHidden/>
    <w:pPr>
      <w:tabs>
        <w:tab w:val="right" w:leader="dot" w:pos="9360"/>
      </w:tabs>
      <w:spacing w:after="240"/>
      <w:ind w:left="2880" w:right="720" w:hanging="720"/>
    </w:pPr>
    <w:rPr>
      <w:rFonts w:eastAsiaTheme="minorHAnsi" w:cstheme="minorBidi"/>
      <w:noProof/>
    </w:rPr>
  </w:style>
  <w:style w:type="paragraph" w:styleId="TOC5">
    <w:name w:val="toc 5"/>
    <w:basedOn w:val="Normal"/>
    <w:next w:val="Normal"/>
    <w:semiHidden/>
    <w:pPr>
      <w:tabs>
        <w:tab w:val="right" w:leader="dot" w:pos="9360"/>
      </w:tabs>
      <w:spacing w:after="240"/>
      <w:ind w:left="3600" w:right="720" w:hanging="720"/>
    </w:pPr>
    <w:rPr>
      <w:rFonts w:eastAsiaTheme="minorHAnsi" w:cstheme="minorBidi"/>
      <w:noProof/>
    </w:rPr>
  </w:style>
  <w:style w:type="paragraph" w:styleId="TOC6">
    <w:name w:val="toc 6"/>
    <w:basedOn w:val="Normal"/>
    <w:next w:val="Normal"/>
    <w:semiHidden/>
    <w:pPr>
      <w:tabs>
        <w:tab w:val="right" w:leader="dot" w:pos="9360"/>
      </w:tabs>
      <w:ind w:left="1195"/>
    </w:pPr>
    <w:rPr>
      <w:rFonts w:eastAsiaTheme="minorHAnsi" w:cstheme="minorBidi"/>
    </w:rPr>
  </w:style>
  <w:style w:type="paragraph" w:styleId="TOC7">
    <w:name w:val="toc 7"/>
    <w:basedOn w:val="Normal"/>
    <w:next w:val="Normal"/>
    <w:semiHidden/>
    <w:pPr>
      <w:tabs>
        <w:tab w:val="right" w:leader="dot" w:pos="9360"/>
      </w:tabs>
      <w:ind w:left="1440"/>
    </w:pPr>
    <w:rPr>
      <w:rFonts w:eastAsiaTheme="minorHAnsi" w:cstheme="minorBidi"/>
    </w:rPr>
  </w:style>
  <w:style w:type="paragraph" w:styleId="TOC8">
    <w:name w:val="toc 8"/>
    <w:basedOn w:val="Normal"/>
    <w:next w:val="Normal"/>
    <w:semiHidden/>
    <w:pPr>
      <w:tabs>
        <w:tab w:val="right" w:leader="dot" w:pos="9360"/>
      </w:tabs>
      <w:ind w:left="1680"/>
    </w:pPr>
    <w:rPr>
      <w:rFonts w:eastAsiaTheme="minorHAnsi" w:cstheme="minorBidi"/>
    </w:rPr>
  </w:style>
  <w:style w:type="paragraph" w:styleId="TOC9">
    <w:name w:val="toc 9"/>
    <w:basedOn w:val="Normal"/>
    <w:next w:val="Normal"/>
    <w:semiHidden/>
    <w:pPr>
      <w:tabs>
        <w:tab w:val="right" w:leader="dot" w:pos="9360"/>
      </w:tabs>
      <w:ind w:left="1920"/>
    </w:pPr>
    <w:rPr>
      <w:rFonts w:eastAsiaTheme="minorHAnsi" w:cstheme="minorBidi"/>
    </w:rPr>
  </w:style>
  <w:style w:type="paragraph" w:styleId="Subtitle">
    <w:name w:val="Subtitle"/>
    <w:basedOn w:val="Normal"/>
    <w:next w:val="BodyTextFlush"/>
    <w:link w:val="SubtitleChar"/>
    <w:uiPriority w:val="1"/>
    <w:qFormat/>
    <w:pPr>
      <w:spacing w:before="240"/>
      <w:jc w:val="center"/>
      <w:outlineLvl w:val="1"/>
    </w:pPr>
    <w:rPr>
      <w:rFonts w:eastAsiaTheme="majorEastAsia" w:cstheme="minorBidi"/>
    </w:rPr>
  </w:style>
  <w:style w:type="character" w:customStyle="1" w:styleId="SubtitleChar">
    <w:name w:val="Subtitle Char"/>
    <w:basedOn w:val="DefaultParagraphFont"/>
    <w:link w:val="Subtitle"/>
    <w:uiPriority w:val="1"/>
    <w:rPr>
      <w:rFonts w:eastAsiaTheme="majorEastAsia" w:cstheme="minorBidi"/>
    </w:rPr>
  </w:style>
  <w:style w:type="paragraph" w:styleId="Header">
    <w:name w:val="header"/>
    <w:basedOn w:val="Normal"/>
    <w:link w:val="HeaderChar"/>
    <w:uiPriority w:val="99"/>
    <w:semiHidden/>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0"/>
    </w:rPr>
  </w:style>
  <w:style w:type="paragraph" w:styleId="Footer">
    <w:name w:val="footer"/>
    <w:basedOn w:val="Normal"/>
    <w:link w:val="FooterChar"/>
    <w:uiPriority w:val="99"/>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ibliography">
    <w:name w:val="Bibliography"/>
    <w:basedOn w:val="Normal"/>
    <w:next w:val="Normal"/>
    <w:uiPriority w:val="37"/>
    <w:semiHidden/>
    <w:rPr>
      <w:rFonts w:eastAsiaTheme="minorHAnsi" w:cstheme="minorBidi"/>
    </w:rPr>
  </w:style>
  <w:style w:type="paragraph" w:styleId="BlockText">
    <w:name w:val="Block Text"/>
    <w:basedOn w:val="Normal"/>
    <w:semiHidden/>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rFonts w:eastAsiaTheme="minorHAnsi" w:cstheme="minorBidi"/>
      <w:i/>
      <w:iCs/>
      <w:color w:val="7BC143" w:themeColor="accent1"/>
    </w:rPr>
  </w:style>
  <w:style w:type="paragraph" w:styleId="BodyText">
    <w:name w:val="Body Text"/>
    <w:basedOn w:val="Normal"/>
    <w:link w:val="BodyTextChar"/>
    <w:uiPriority w:val="99"/>
    <w:semiHidden/>
    <w:unhideWhenUsed/>
    <w:pPr>
      <w:spacing w:after="120"/>
    </w:pPr>
    <w:rPr>
      <w:rFonts w:eastAsiaTheme="minorHAnsi" w:cstheme="minorBidi"/>
    </w:rPr>
  </w:style>
  <w:style w:type="character" w:customStyle="1" w:styleId="BodyTextChar">
    <w:name w:val="Body Text Char"/>
    <w:basedOn w:val="DefaultParagraphFont"/>
    <w:link w:val="BodyText"/>
    <w:uiPriority w:val="99"/>
    <w:semiHidden/>
    <w:rPr>
      <w:rFonts w:eastAsiaTheme="minorHAnsi" w:cstheme="minorBidi"/>
    </w:rPr>
  </w:style>
  <w:style w:type="paragraph" w:styleId="BodyText2">
    <w:name w:val="Body Text 2"/>
    <w:basedOn w:val="Normal"/>
    <w:link w:val="BodyText2Char"/>
    <w:semiHidden/>
    <w:pPr>
      <w:spacing w:after="120" w:line="480" w:lineRule="auto"/>
    </w:pPr>
    <w:rPr>
      <w:rFonts w:eastAsiaTheme="minorHAnsi" w:cstheme="minorBidi"/>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0"/>
    </w:rPr>
  </w:style>
  <w:style w:type="paragraph" w:styleId="BodyText3">
    <w:name w:val="Body Text 3"/>
    <w:basedOn w:val="Normal"/>
    <w:link w:val="BodyText3Char"/>
    <w:semiHidden/>
    <w:pPr>
      <w:spacing w:after="120"/>
    </w:pPr>
    <w:rPr>
      <w:rFonts w:eastAsiaTheme="minorHAnsi" w:cstheme="minorBidi"/>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
    <w:name w:val="Body Text Indent"/>
    <w:basedOn w:val="Normal"/>
    <w:link w:val="BodyTextIndentChar"/>
    <w:pPr>
      <w:spacing w:after="120"/>
      <w:ind w:left="360"/>
    </w:pPr>
    <w:rPr>
      <w:rFonts w:eastAsiaTheme="minorHAnsi" w:cstheme="minorBidi"/>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pPr>
      <w:spacing w:after="0"/>
      <w:ind w:firstLine="36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360"/>
    </w:pPr>
    <w:rPr>
      <w:rFonts w:eastAsiaTheme="minorHAnsi" w:cstheme="minorBidi"/>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semiHidden/>
    <w:pPr>
      <w:spacing w:after="120"/>
      <w:ind w:left="360"/>
    </w:pPr>
    <w:rPr>
      <w:rFonts w:eastAsiaTheme="minorHAnsi" w:cstheme="minorBidi"/>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character" w:styleId="BookTitle">
    <w:name w:val="Book Title"/>
    <w:basedOn w:val="DefaultParagraphFont"/>
    <w:uiPriority w:val="33"/>
    <w:semiHidden/>
    <w:rPr>
      <w:rFonts w:ascii="Times New Roman" w:hAnsi="Times New Roman" w:cs="Times New Roman"/>
      <w:b/>
      <w:bCs/>
      <w:smallCaps/>
      <w:spacing w:val="5"/>
    </w:rPr>
  </w:style>
  <w:style w:type="paragraph" w:styleId="Caption">
    <w:name w:val="caption"/>
    <w:basedOn w:val="Normal"/>
    <w:next w:val="Normal"/>
    <w:semiHidden/>
    <w:pPr>
      <w:spacing w:after="200"/>
    </w:pPr>
    <w:rPr>
      <w:rFonts w:eastAsiaTheme="minorHAnsi" w:cstheme="minorBidi"/>
      <w:b/>
      <w:bCs/>
      <w:color w:val="7BC143" w:themeColor="accent1"/>
      <w:sz w:val="18"/>
      <w:szCs w:val="18"/>
    </w:rPr>
  </w:style>
  <w:style w:type="paragraph" w:styleId="Closing">
    <w:name w:val="Closing"/>
    <w:basedOn w:val="Normal"/>
    <w:link w:val="ClosingChar"/>
    <w:semiHidden/>
    <w:pPr>
      <w:ind w:left="4320"/>
    </w:pPr>
    <w:rPr>
      <w:rFonts w:eastAsiaTheme="minorHAnsi" w:cstheme="minorBidi"/>
    </w:rPr>
  </w:style>
  <w:style w:type="character" w:customStyle="1" w:styleId="ClosingChar">
    <w:name w:val="Closing Char"/>
    <w:basedOn w:val="DefaultParagraphFont"/>
    <w:link w:val="Closing"/>
    <w:semiHidden/>
    <w:rPr>
      <w:rFonts w:ascii="Times New Roman" w:eastAsia="Times New Roman" w:hAnsi="Times New Roman" w:cs="Times New Roman"/>
      <w:sz w:val="24"/>
      <w:szCs w:val="20"/>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
    <w:semiHidden/>
    <w:rPr>
      <w:rFonts w:eastAsiaTheme="minorHAnsi" w:cstheme="minorBidi"/>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table" w:styleId="DarkList">
    <w:name w:val="Dark List"/>
    <w:basedOn w:val="TableNormal"/>
    <w:uiPriority w:val="70"/>
    <w:semiHidden/>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rPr>
      <w:rFonts w:eastAsiaTheme="minorHAnsi" w:cstheme="minorBidi"/>
    </w:rPr>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styleId="DocumentMap">
    <w:name w:val="Document Map"/>
    <w:basedOn w:val="Normal"/>
    <w:link w:val="DocumentMapChar"/>
    <w:semiHidden/>
    <w:rPr>
      <w:rFonts w:eastAsiaTheme="minorHAnsi" w:cstheme="minorBidi"/>
      <w:sz w:val="16"/>
      <w:szCs w:val="16"/>
    </w:rPr>
  </w:style>
  <w:style w:type="character" w:customStyle="1" w:styleId="DocumentMapChar">
    <w:name w:val="Document Map Char"/>
    <w:basedOn w:val="DefaultParagraphFont"/>
    <w:link w:val="DocumentMap"/>
    <w:semiHidden/>
    <w:rPr>
      <w:rFonts w:ascii="Times New Roman" w:eastAsia="Times New Roman" w:hAnsi="Times New Roman" w:cs="Times New Roman"/>
      <w:sz w:val="16"/>
      <w:szCs w:val="16"/>
    </w:rPr>
  </w:style>
  <w:style w:type="paragraph" w:styleId="E-mailSignature">
    <w:name w:val="E-mail Signature"/>
    <w:basedOn w:val="Normal"/>
    <w:link w:val="E-mailSignatureChar"/>
    <w:semiHidden/>
    <w:rPr>
      <w:rFonts w:eastAsiaTheme="minorHAnsi" w:cstheme="minorBidi"/>
    </w:rPr>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0"/>
    </w:rPr>
  </w:style>
  <w:style w:type="character" w:styleId="Emphasis">
    <w:name w:val="Emphasis"/>
    <w:basedOn w:val="DefaultParagraphFont"/>
    <w:semiHidden/>
    <w:rPr>
      <w:rFonts w:ascii="Times New Roman" w:hAnsi="Times New Roman" w:cs="Times New Roman"/>
      <w:i/>
      <w:iCs/>
    </w:rPr>
  </w:style>
  <w:style w:type="character" w:styleId="EndnoteReference">
    <w:name w:val="endnote reference"/>
    <w:basedOn w:val="DefaultParagraphFont"/>
    <w:semiHidden/>
    <w:rPr>
      <w:rFonts w:ascii="Times New Roman" w:hAnsi="Times New Roman" w:cs="Times New Roman"/>
      <w:vertAlign w:val="superscript"/>
    </w:rPr>
  </w:style>
  <w:style w:type="paragraph" w:styleId="EndnoteText">
    <w:name w:val="endnote text"/>
    <w:basedOn w:val="Normal"/>
    <w:link w:val="EndnoteTextChar"/>
    <w:semiHidden/>
    <w:rPr>
      <w:rFonts w:eastAsiaTheme="minorHAnsi" w:cstheme="minorBidi"/>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semiHidden/>
    <w:pPr>
      <w:framePr w:w="7920" w:h="1980" w:hRule="exact" w:hSpace="180" w:wrap="auto" w:hAnchor="page" w:xAlign="center" w:yAlign="bottom"/>
      <w:ind w:left="2880"/>
    </w:pPr>
    <w:rPr>
      <w:rFonts w:eastAsiaTheme="majorEastAsia" w:cstheme="minorBidi"/>
    </w:rPr>
  </w:style>
  <w:style w:type="paragraph" w:styleId="EnvelopeReturn">
    <w:name w:val="envelope return"/>
    <w:basedOn w:val="Normal"/>
    <w:semiHidden/>
    <w:rPr>
      <w:rFonts w:eastAsiaTheme="majorEastAsia" w:cstheme="minorBidi"/>
      <w:sz w:val="20"/>
    </w:rPr>
  </w:style>
  <w:style w:type="character" w:styleId="FollowedHyperlink">
    <w:name w:val="FollowedHyperlink"/>
    <w:basedOn w:val="DefaultParagraphFont"/>
    <w:semiHidden/>
    <w:rPr>
      <w:rFonts w:ascii="Times New Roman" w:hAnsi="Times New Roman" w:cs="Times New Roman"/>
      <w:color w:val="957B34" w:themeColor="followedHyperlink"/>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link w:val="FootnoteTextChar"/>
    <w:semiHidden/>
    <w:rPr>
      <w:rFonts w:eastAsiaTheme="minorHAnsi" w:cstheme="minorBidi"/>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HTMLAcronym">
    <w:name w:val="HTML Acronym"/>
    <w:basedOn w:val="DefaultParagraphFont"/>
    <w:semiHidden/>
    <w:rPr>
      <w:rFonts w:ascii="Times New Roman" w:hAnsi="Times New Roman" w:cs="Times New Roman"/>
    </w:rPr>
  </w:style>
  <w:style w:type="paragraph" w:styleId="HTMLAddress">
    <w:name w:val="HTML Address"/>
    <w:basedOn w:val="Normal"/>
    <w:link w:val="HTMLAddressChar"/>
    <w:semiHidden/>
    <w:rPr>
      <w:rFonts w:eastAsiaTheme="minorHAnsi" w:cstheme="minorBidi"/>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0"/>
    </w:rPr>
  </w:style>
  <w:style w:type="character" w:styleId="HTMLCite">
    <w:name w:val="HTML Cite"/>
    <w:basedOn w:val="DefaultParagraphFont"/>
    <w:semiHidden/>
    <w:rPr>
      <w:rFonts w:ascii="Times New Roman" w:hAnsi="Times New Roman" w:cs="Times New Roman"/>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rFonts w:ascii="Times New Roman" w:hAnsi="Times New Roman" w:cs="Times New Roman"/>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rPr>
      <w:rFonts w:eastAsiaTheme="minorHAnsi" w:cstheme="minorBidi"/>
      <w:sz w:val="20"/>
    </w:rPr>
  </w:style>
  <w:style w:type="character" w:customStyle="1" w:styleId="HTMLPreformattedChar">
    <w:name w:val="HTML Preformatted Char"/>
    <w:basedOn w:val="DefaultParagraphFont"/>
    <w:link w:val="HTMLPreformatted"/>
    <w:semiHidden/>
    <w:rPr>
      <w:rFonts w:ascii="Times New Roman" w:eastAsia="Times New Roman" w:hAnsi="Times New Roman" w:cs="Times New Roman"/>
      <w:sz w:val="20"/>
      <w:szCs w:val="20"/>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rFonts w:ascii="Times New Roman" w:hAnsi="Times New Roman" w:cs="Times New Roman"/>
      <w:i/>
      <w:iCs/>
    </w:rPr>
  </w:style>
  <w:style w:type="character" w:styleId="Hyperlink">
    <w:name w:val="Hyperlink"/>
    <w:basedOn w:val="DefaultParagraphFont"/>
    <w:semiHidden/>
    <w:rPr>
      <w:rFonts w:ascii="Times New Roman" w:hAnsi="Times New Roman" w:cs="Times New Roman"/>
      <w:color w:val="E09E26" w:themeColor="hyperlink"/>
      <w:u w:val="single"/>
    </w:rPr>
  </w:style>
  <w:style w:type="paragraph" w:styleId="Index1">
    <w:name w:val="index 1"/>
    <w:basedOn w:val="Normal"/>
    <w:next w:val="Normal"/>
    <w:autoRedefine/>
    <w:semiHidden/>
    <w:pPr>
      <w:ind w:left="240" w:hanging="240"/>
    </w:pPr>
    <w:rPr>
      <w:rFonts w:eastAsiaTheme="minorHAnsi" w:cstheme="minorBidi"/>
    </w:rPr>
  </w:style>
  <w:style w:type="paragraph" w:styleId="Index2">
    <w:name w:val="index 2"/>
    <w:basedOn w:val="Normal"/>
    <w:next w:val="Normal"/>
    <w:autoRedefine/>
    <w:semiHidden/>
    <w:pPr>
      <w:ind w:left="480" w:hanging="240"/>
    </w:pPr>
    <w:rPr>
      <w:rFonts w:eastAsiaTheme="minorHAnsi" w:cstheme="minorBidi"/>
    </w:rPr>
  </w:style>
  <w:style w:type="paragraph" w:styleId="Index3">
    <w:name w:val="index 3"/>
    <w:basedOn w:val="Normal"/>
    <w:next w:val="Normal"/>
    <w:autoRedefine/>
    <w:semiHidden/>
    <w:pPr>
      <w:ind w:left="720" w:hanging="240"/>
    </w:pPr>
    <w:rPr>
      <w:rFonts w:eastAsiaTheme="minorHAnsi" w:cstheme="minorBidi"/>
    </w:rPr>
  </w:style>
  <w:style w:type="paragraph" w:styleId="Index4">
    <w:name w:val="index 4"/>
    <w:basedOn w:val="Normal"/>
    <w:next w:val="Normal"/>
    <w:autoRedefine/>
    <w:semiHidden/>
    <w:pPr>
      <w:ind w:left="960" w:hanging="240"/>
    </w:pPr>
    <w:rPr>
      <w:rFonts w:eastAsiaTheme="minorHAnsi" w:cstheme="minorBidi"/>
    </w:rPr>
  </w:style>
  <w:style w:type="paragraph" w:styleId="Index5">
    <w:name w:val="index 5"/>
    <w:basedOn w:val="Normal"/>
    <w:next w:val="Normal"/>
    <w:autoRedefine/>
    <w:semiHidden/>
    <w:pPr>
      <w:ind w:left="1200" w:hanging="240"/>
    </w:pPr>
    <w:rPr>
      <w:rFonts w:eastAsiaTheme="minorHAnsi" w:cstheme="minorBidi"/>
    </w:rPr>
  </w:style>
  <w:style w:type="paragraph" w:styleId="Index6">
    <w:name w:val="index 6"/>
    <w:basedOn w:val="Normal"/>
    <w:next w:val="Normal"/>
    <w:autoRedefine/>
    <w:semiHidden/>
    <w:pPr>
      <w:ind w:left="1440" w:hanging="240"/>
    </w:pPr>
    <w:rPr>
      <w:rFonts w:eastAsiaTheme="minorHAnsi" w:cstheme="minorBidi"/>
    </w:rPr>
  </w:style>
  <w:style w:type="paragraph" w:styleId="Index7">
    <w:name w:val="index 7"/>
    <w:basedOn w:val="Normal"/>
    <w:next w:val="Normal"/>
    <w:autoRedefine/>
    <w:semiHidden/>
    <w:pPr>
      <w:ind w:left="1680" w:hanging="240"/>
    </w:pPr>
    <w:rPr>
      <w:rFonts w:eastAsiaTheme="minorHAnsi" w:cstheme="minorBidi"/>
    </w:rPr>
  </w:style>
  <w:style w:type="paragraph" w:styleId="Index8">
    <w:name w:val="index 8"/>
    <w:basedOn w:val="Normal"/>
    <w:next w:val="Normal"/>
    <w:autoRedefine/>
    <w:semiHidden/>
    <w:pPr>
      <w:ind w:left="1920" w:hanging="240"/>
    </w:pPr>
    <w:rPr>
      <w:rFonts w:eastAsiaTheme="minorHAnsi" w:cstheme="minorBidi"/>
    </w:rPr>
  </w:style>
  <w:style w:type="paragraph" w:styleId="Index9">
    <w:name w:val="index 9"/>
    <w:basedOn w:val="Normal"/>
    <w:next w:val="Normal"/>
    <w:autoRedefine/>
    <w:semiHidden/>
    <w:pPr>
      <w:ind w:left="2160" w:hanging="240"/>
    </w:pPr>
    <w:rPr>
      <w:rFonts w:eastAsiaTheme="minorHAnsi" w:cstheme="minorBidi"/>
    </w:rPr>
  </w:style>
  <w:style w:type="paragraph" w:styleId="IndexHeading">
    <w:name w:val="index heading"/>
    <w:basedOn w:val="Normal"/>
    <w:next w:val="Index1"/>
    <w:semiHidden/>
    <w:rPr>
      <w:rFonts w:eastAsiaTheme="majorEastAsia" w:cstheme="minorBidi"/>
      <w:b/>
      <w:bCs/>
    </w:rPr>
  </w:style>
  <w:style w:type="character" w:styleId="IntenseEmphasis">
    <w:name w:val="Intense Emphasis"/>
    <w:basedOn w:val="DefaultParagraphFont"/>
    <w:uiPriority w:val="21"/>
    <w:semiHidden/>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semiHidden/>
    <w:pPr>
      <w:pBdr>
        <w:bottom w:val="single" w:sz="4" w:space="4" w:color="7BC143" w:themeColor="accent1"/>
      </w:pBdr>
      <w:spacing w:before="200" w:after="280"/>
      <w:ind w:left="936" w:right="936"/>
    </w:pPr>
    <w:rPr>
      <w:rFonts w:eastAsiaTheme="minorHAnsi" w:cstheme="minorBidi"/>
      <w:b/>
      <w:bCs/>
      <w:i/>
      <w:iCs/>
      <w:color w:val="7BC143" w:themeColor="accent1"/>
    </w:rPr>
  </w:style>
  <w:style w:type="character" w:customStyle="1" w:styleId="IntenseQuoteChar">
    <w:name w:val="Intense Quote Char"/>
    <w:basedOn w:val="DefaultParagraphFont"/>
    <w:link w:val="IntenseQuote"/>
    <w:uiPriority w:val="30"/>
    <w:semiHidden/>
    <w:rPr>
      <w:rFonts w:ascii="Times New Roman" w:eastAsia="Times New Roman" w:hAnsi="Times New Roman" w:cs="Times New Roman"/>
      <w:b/>
      <w:bCs/>
      <w:i/>
      <w:iCs/>
      <w:color w:val="7BC143"/>
      <w:sz w:val="24"/>
      <w:szCs w:val="20"/>
    </w:rPr>
  </w:style>
  <w:style w:type="character" w:styleId="IntenseReference">
    <w:name w:val="Intense Reference"/>
    <w:basedOn w:val="DefaultParagraphFont"/>
    <w:uiPriority w:val="32"/>
    <w:semiHidden/>
    <w:rPr>
      <w:rFonts w:ascii="Times New Roman" w:hAnsi="Times New Roman" w:cs="Times New Roman"/>
      <w:b/>
      <w:bCs/>
      <w:smallCaps/>
      <w:color w:val="4C9880"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Pr>
      <w:rFonts w:ascii="Times New Roman" w:hAnsi="Times New Roman" w:cs="Times New Roman"/>
    </w:rPr>
  </w:style>
  <w:style w:type="paragraph" w:styleId="List">
    <w:name w:val="List"/>
    <w:basedOn w:val="Normal"/>
    <w:semiHidden/>
    <w:pPr>
      <w:ind w:left="360" w:hanging="360"/>
      <w:contextualSpacing/>
    </w:pPr>
    <w:rPr>
      <w:rFonts w:eastAsiaTheme="minorHAnsi" w:cstheme="minorBidi"/>
    </w:rPr>
  </w:style>
  <w:style w:type="paragraph" w:styleId="List2">
    <w:name w:val="List 2"/>
    <w:basedOn w:val="Normal"/>
    <w:semiHidden/>
    <w:pPr>
      <w:ind w:left="720" w:hanging="360"/>
      <w:contextualSpacing/>
    </w:pPr>
    <w:rPr>
      <w:rFonts w:eastAsiaTheme="minorHAnsi" w:cstheme="minorBidi"/>
    </w:rPr>
  </w:style>
  <w:style w:type="paragraph" w:styleId="List3">
    <w:name w:val="List 3"/>
    <w:basedOn w:val="Normal"/>
    <w:semiHidden/>
    <w:pPr>
      <w:ind w:left="1080" w:hanging="360"/>
      <w:contextualSpacing/>
    </w:pPr>
    <w:rPr>
      <w:rFonts w:eastAsiaTheme="minorHAnsi" w:cstheme="minorBidi"/>
    </w:rPr>
  </w:style>
  <w:style w:type="paragraph" w:styleId="List4">
    <w:name w:val="List 4"/>
    <w:basedOn w:val="Normal"/>
    <w:semiHidden/>
    <w:pPr>
      <w:ind w:left="1440" w:hanging="360"/>
      <w:contextualSpacing/>
    </w:pPr>
    <w:rPr>
      <w:rFonts w:eastAsiaTheme="minorHAnsi" w:cstheme="minorBidi"/>
    </w:rPr>
  </w:style>
  <w:style w:type="paragraph" w:styleId="List5">
    <w:name w:val="List 5"/>
    <w:basedOn w:val="Normal"/>
    <w:semiHidden/>
    <w:pPr>
      <w:ind w:left="1800" w:hanging="360"/>
      <w:contextualSpacing/>
    </w:pPr>
    <w:rPr>
      <w:rFonts w:eastAsiaTheme="minorHAnsi" w:cstheme="minorBidi"/>
    </w:rPr>
  </w:style>
  <w:style w:type="paragraph" w:styleId="ListBullet4">
    <w:name w:val="List Bullet 4"/>
    <w:basedOn w:val="Normal"/>
    <w:semiHidden/>
    <w:pPr>
      <w:numPr>
        <w:numId w:val="7"/>
      </w:numPr>
      <w:spacing w:before="240"/>
      <w:contextualSpacing/>
    </w:pPr>
    <w:rPr>
      <w:rFonts w:eastAsiaTheme="minorHAnsi" w:cstheme="minorBidi"/>
    </w:rPr>
  </w:style>
  <w:style w:type="paragraph" w:styleId="ListBullet5">
    <w:name w:val="List Bullet 5"/>
    <w:basedOn w:val="Normal"/>
    <w:semiHidden/>
    <w:pPr>
      <w:numPr>
        <w:numId w:val="8"/>
      </w:numPr>
      <w:spacing w:before="240"/>
      <w:contextualSpacing/>
    </w:pPr>
    <w:rPr>
      <w:rFonts w:eastAsiaTheme="minorHAnsi" w:cstheme="minorBidi"/>
    </w:rPr>
  </w:style>
  <w:style w:type="paragraph" w:styleId="ListContinue">
    <w:name w:val="List Continue"/>
    <w:basedOn w:val="Normal"/>
    <w:semiHidden/>
    <w:pPr>
      <w:spacing w:after="120"/>
      <w:ind w:left="360"/>
      <w:contextualSpacing/>
    </w:pPr>
    <w:rPr>
      <w:rFonts w:eastAsiaTheme="minorHAnsi" w:cstheme="minorBidi"/>
    </w:rPr>
  </w:style>
  <w:style w:type="paragraph" w:styleId="ListContinue2">
    <w:name w:val="List Continue 2"/>
    <w:basedOn w:val="Normal"/>
    <w:semiHidden/>
    <w:pPr>
      <w:spacing w:after="120"/>
      <w:ind w:left="720"/>
      <w:contextualSpacing/>
    </w:pPr>
    <w:rPr>
      <w:rFonts w:eastAsiaTheme="minorHAnsi" w:cstheme="minorBidi"/>
    </w:rPr>
  </w:style>
  <w:style w:type="paragraph" w:styleId="ListContinue3">
    <w:name w:val="List Continue 3"/>
    <w:basedOn w:val="Normal"/>
    <w:semiHidden/>
    <w:pPr>
      <w:spacing w:after="120"/>
      <w:ind w:left="1080"/>
      <w:contextualSpacing/>
    </w:pPr>
    <w:rPr>
      <w:rFonts w:eastAsiaTheme="minorHAnsi" w:cstheme="minorBidi"/>
    </w:rPr>
  </w:style>
  <w:style w:type="paragraph" w:styleId="ListContinue4">
    <w:name w:val="List Continue 4"/>
    <w:basedOn w:val="Normal"/>
    <w:semiHidden/>
    <w:pPr>
      <w:spacing w:after="120"/>
      <w:ind w:left="1440"/>
      <w:contextualSpacing/>
    </w:pPr>
    <w:rPr>
      <w:rFonts w:eastAsiaTheme="minorHAnsi" w:cstheme="minorBidi"/>
    </w:rPr>
  </w:style>
  <w:style w:type="paragraph" w:styleId="ListContinue5">
    <w:name w:val="List Continue 5"/>
    <w:basedOn w:val="Normal"/>
    <w:semiHidden/>
    <w:pPr>
      <w:spacing w:after="120"/>
      <w:ind w:left="1800"/>
      <w:contextualSpacing/>
    </w:pPr>
    <w:rPr>
      <w:rFonts w:eastAsiaTheme="minorHAnsi" w:cstheme="minorBidi"/>
    </w:rPr>
  </w:style>
  <w:style w:type="paragraph" w:styleId="ListNumber4">
    <w:name w:val="List Number 4"/>
    <w:basedOn w:val="Normal"/>
    <w:semiHidden/>
    <w:pPr>
      <w:numPr>
        <w:numId w:val="9"/>
      </w:numPr>
      <w:spacing w:before="240"/>
      <w:contextualSpacing/>
    </w:pPr>
    <w:rPr>
      <w:rFonts w:eastAsiaTheme="minorHAnsi" w:cstheme="minorBidi"/>
    </w:rPr>
  </w:style>
  <w:style w:type="paragraph" w:styleId="ListNumber5">
    <w:name w:val="List Number 5"/>
    <w:basedOn w:val="Normal"/>
    <w:semiHidden/>
    <w:pPr>
      <w:numPr>
        <w:numId w:val="10"/>
      </w:numPr>
      <w:spacing w:before="240"/>
      <w:contextualSpacing/>
    </w:pPr>
    <w:rPr>
      <w:rFonts w:eastAsiaTheme="minorHAnsi" w:cstheme="minorBidi"/>
    </w:rPr>
  </w:style>
  <w:style w:type="paragraph" w:styleId="ListParagraph">
    <w:name w:val="List Paragraph"/>
    <w:basedOn w:val="Normal"/>
    <w:uiPriority w:val="34"/>
    <w:semiHidden/>
    <w:pPr>
      <w:ind w:left="720"/>
      <w:contextualSpacing/>
    </w:pPr>
    <w:rPr>
      <w:rFonts w:eastAsia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inorBidi"/>
    </w:rPr>
  </w:style>
  <w:style w:type="character" w:customStyle="1" w:styleId="MessageHeaderChar">
    <w:name w:val="Message Header Char"/>
    <w:basedOn w:val="DefaultParagraphFont"/>
    <w:link w:val="MessageHeader"/>
    <w:semiHidden/>
    <w:rPr>
      <w:rFonts w:ascii="Times New Roman" w:eastAsiaTheme="majorEastAsia" w:hAnsi="Times New Roman" w:cs="Times New Roman"/>
      <w:sz w:val="24"/>
      <w:szCs w:val="24"/>
      <w:shd w:val="pct20" w:color="auto" w:fill="auto"/>
    </w:rPr>
  </w:style>
  <w:style w:type="paragraph" w:styleId="NoSpacing">
    <w:name w:val="No Spacing"/>
    <w:uiPriority w:val="1"/>
    <w:semiHidden/>
    <w:qFormat/>
    <w:rPr>
      <w:rFonts w:eastAsia="Times New Roman"/>
      <w:szCs w:val="20"/>
    </w:rPr>
  </w:style>
  <w:style w:type="paragraph" w:styleId="NormalWeb">
    <w:name w:val="Normal (Web)"/>
    <w:basedOn w:val="Normal"/>
    <w:semiHidden/>
    <w:rPr>
      <w:rFonts w:eastAsiaTheme="minorHAnsi" w:cstheme="minorBidi"/>
    </w:rPr>
  </w:style>
  <w:style w:type="paragraph" w:styleId="NormalIndent">
    <w:name w:val="Normal Indent"/>
    <w:basedOn w:val="Normal"/>
    <w:semiHidden/>
    <w:pPr>
      <w:ind w:left="720"/>
    </w:pPr>
    <w:rPr>
      <w:rFonts w:eastAsiaTheme="minorHAnsi" w:cstheme="minorBidi"/>
    </w:rPr>
  </w:style>
  <w:style w:type="paragraph" w:customStyle="1" w:styleId="NoteHeading1">
    <w:name w:val="Note Heading1"/>
    <w:basedOn w:val="Normal"/>
    <w:next w:val="Normal"/>
    <w:link w:val="NoteHeadingChar"/>
    <w:semiHidden/>
    <w:rPr>
      <w:rFonts w:eastAsiaTheme="minorHAnsi" w:cstheme="minorBidi"/>
    </w:rPr>
  </w:style>
  <w:style w:type="character" w:customStyle="1" w:styleId="NoteHeadingChar">
    <w:name w:val="Note Heading Char"/>
    <w:basedOn w:val="DefaultParagraphFont"/>
    <w:link w:val="NoteHeading1"/>
    <w:semiHidden/>
    <w:rPr>
      <w:rFonts w:ascii="Times New Roman" w:eastAsia="Times New Roman" w:hAnsi="Times New Roman" w:cs="Times New Roman"/>
      <w:sz w:val="24"/>
      <w:szCs w:val="20"/>
    </w:rPr>
  </w:style>
  <w:style w:type="character" w:styleId="PageNumber">
    <w:name w:val="page number"/>
    <w:basedOn w:val="DefaultParagraphFont"/>
    <w:semiHidden/>
    <w:rPr>
      <w:rFonts w:ascii="Times New Roman" w:hAnsi="Times New Roman" w:cs="Times New Roman"/>
    </w:rPr>
  </w:style>
  <w:style w:type="character" w:styleId="PlaceholderText">
    <w:name w:val="Placeholder Text"/>
    <w:basedOn w:val="DefaultParagraphFont"/>
    <w:uiPriority w:val="99"/>
    <w:semiHidden/>
    <w:rPr>
      <w:rFonts w:ascii="Times New Roman" w:hAnsi="Times New Roman" w:cs="Times New Roman"/>
      <w:vanish/>
      <w:color w:val="808080"/>
    </w:rPr>
  </w:style>
  <w:style w:type="paragraph" w:styleId="PlainText">
    <w:name w:val="Plain Text"/>
    <w:basedOn w:val="Normal"/>
    <w:link w:val="PlainTextChar"/>
    <w:semiHidden/>
    <w:rPr>
      <w:rFonts w:eastAsiaTheme="minorHAnsi" w:cstheme="minorBidi"/>
      <w:sz w:val="21"/>
      <w:szCs w:val="21"/>
    </w:rPr>
  </w:style>
  <w:style w:type="character" w:customStyle="1" w:styleId="PlainTextChar">
    <w:name w:val="Plain Text Char"/>
    <w:basedOn w:val="DefaultParagraphFont"/>
    <w:link w:val="PlainText"/>
    <w:semiHidden/>
    <w:rPr>
      <w:rFonts w:ascii="Times New Roman" w:eastAsia="Times New Roman" w:hAnsi="Times New Roman" w:cs="Times New Roman"/>
      <w:sz w:val="21"/>
      <w:szCs w:val="21"/>
    </w:rPr>
  </w:style>
  <w:style w:type="paragraph" w:styleId="Quote">
    <w:name w:val="Quote"/>
    <w:basedOn w:val="Normal"/>
    <w:next w:val="Normal"/>
    <w:link w:val="QuoteChar"/>
    <w:uiPriority w:val="29"/>
    <w:semiHidden/>
    <w:rPr>
      <w:rFonts w:eastAsiaTheme="minorHAnsi" w:cstheme="minorBidi"/>
      <w:i/>
      <w:iCs/>
      <w:color w:val="000000" w:themeColor="text1"/>
    </w:rPr>
  </w:style>
  <w:style w:type="character" w:customStyle="1" w:styleId="QuoteChar">
    <w:name w:val="Quote Char"/>
    <w:basedOn w:val="DefaultParagraphFont"/>
    <w:link w:val="Quote"/>
    <w:uiPriority w:val="29"/>
    <w:semiHidden/>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semiHidden/>
    <w:rPr>
      <w:rFonts w:eastAsiaTheme="minorHAnsi" w:cstheme="minorBidi"/>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character" w:styleId="Strong">
    <w:name w:val="Strong"/>
    <w:basedOn w:val="DefaultParagraphFont"/>
    <w:semiHidden/>
    <w:rPr>
      <w:rFonts w:ascii="Times New Roman" w:hAnsi="Times New Roman" w:cs="Times New Roman"/>
      <w:b/>
      <w:bCs/>
    </w:rPr>
  </w:style>
  <w:style w:type="character" w:styleId="SubtleEmphasis">
    <w:name w:val="Subtle Emphasis"/>
    <w:basedOn w:val="DefaultParagraphFont"/>
    <w:uiPriority w:val="19"/>
    <w:semiHidden/>
    <w:rPr>
      <w:rFonts w:ascii="Times New Roman" w:hAnsi="Times New Roman" w:cs="Times New Roman"/>
      <w:i/>
      <w:iCs/>
      <w:color w:val="808080" w:themeColor="text1" w:themeTint="7F"/>
    </w:rPr>
  </w:style>
  <w:style w:type="character" w:styleId="SubtleReference">
    <w:name w:val="Subtle Reference"/>
    <w:basedOn w:val="DefaultParagraphFont"/>
    <w:uiPriority w:val="31"/>
    <w:semiHidden/>
    <w:rPr>
      <w:rFonts w:ascii="Times New Roman" w:hAnsi="Times New Roman" w:cs="Times New Roman"/>
      <w:smallCaps/>
      <w:color w:val="4C9880" w:themeColor="accent2"/>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rPr>
      <w:rFonts w:eastAsiaTheme="minorHAnsi" w:cstheme="minorBidi"/>
    </w:rPr>
  </w:style>
  <w:style w:type="paragraph" w:styleId="TableofFigures">
    <w:name w:val="table of figures"/>
    <w:basedOn w:val="Normal"/>
    <w:next w:val="Normal"/>
    <w:semiHidden/>
    <w:rPr>
      <w:rFonts w:eastAsiaTheme="minorHAnsi" w:cstheme="minorBidi"/>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eastAsiaTheme="majorEastAsia" w:cstheme="minorBidi"/>
      <w:b/>
      <w:bCs/>
    </w:rPr>
  </w:style>
  <w:style w:type="paragraph" w:styleId="TOCHeading">
    <w:name w:val="TOC Heading"/>
    <w:basedOn w:val="Heading1"/>
    <w:next w:val="Normal"/>
    <w:uiPriority w:val="39"/>
    <w:semiHidden/>
    <w:qFormat/>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pPr>
      <w:widowControl w:val="0"/>
      <w:spacing w:before="640"/>
      <w:jc w:val="center"/>
    </w:pPr>
    <w:rPr>
      <w:b/>
      <w:caps/>
      <w:szCs w:val="22"/>
    </w:rPr>
  </w:style>
  <w:style w:type="paragraph" w:customStyle="1" w:styleId="TitleTOA">
    <w:name w:val="TitleTOA"/>
    <w:basedOn w:val="TitleTOC"/>
    <w:semiHidden/>
  </w:style>
  <w:style w:type="paragraph" w:customStyle="1" w:styleId="TitleTOCPage">
    <w:name w:val="TitleTOCPage"/>
    <w:basedOn w:val="TitleTOC"/>
    <w:semiHidden/>
    <w:pPr>
      <w:spacing w:before="240"/>
      <w:jc w:val="right"/>
    </w:pPr>
    <w:rPr>
      <w:caps w:val="0"/>
      <w:u w:val="single"/>
    </w:rPr>
  </w:style>
  <w:style w:type="paragraph" w:customStyle="1" w:styleId="TitleTOAPage">
    <w:name w:val="TitleTOAPage"/>
    <w:basedOn w:val="TitleTOCPage"/>
    <w:semiHidden/>
  </w:style>
  <w:style w:type="paragraph" w:customStyle="1" w:styleId="TabNumber">
    <w:name w:val="Tab Number"/>
    <w:basedOn w:val="Normal"/>
    <w:pPr>
      <w:numPr>
        <w:numId w:val="16"/>
      </w:numPr>
      <w:spacing w:before="240"/>
      <w:jc w:val="both"/>
    </w:pPr>
    <w:rPr>
      <w:rFonts w:eastAsiaTheme="minorHAnsi" w:cstheme="minorBidi"/>
    </w:rPr>
  </w:style>
  <w:style w:type="paragraph" w:customStyle="1" w:styleId="ListNumberIndent">
    <w:name w:val="List Number Indent"/>
    <w:basedOn w:val="Normal"/>
    <w:qFormat/>
    <w:pPr>
      <w:numPr>
        <w:numId w:val="15"/>
      </w:numPr>
      <w:spacing w:before="240"/>
      <w:jc w:val="both"/>
    </w:pPr>
    <w:rPr>
      <w:rFonts w:eastAsiaTheme="minorEastAsia"/>
    </w:rPr>
  </w:style>
  <w:style w:type="paragraph" w:customStyle="1" w:styleId="bcc">
    <w:name w:val="bcc"/>
    <w:basedOn w:val="Normal"/>
    <w:semiHidden/>
    <w:pPr>
      <w:pageBreakBefore/>
      <w:ind w:left="720" w:hanging="720"/>
    </w:pPr>
    <w:rPr>
      <w:rFonts w:eastAsiaTheme="minorEastAsia"/>
    </w:rPr>
  </w:style>
  <w:style w:type="paragraph" w:customStyle="1" w:styleId="3AutoList21">
    <w:name w:val="3AutoList21"/>
    <w:pPr>
      <w:autoSpaceDE w:val="0"/>
      <w:autoSpaceDN w:val="0"/>
      <w:adjustRightInd w:val="0"/>
    </w:pPr>
    <w:rPr>
      <w:rFonts w:ascii="Courier" w:eastAsia="Times New Roman" w:hAnsi="Courier"/>
      <w:sz w:val="20"/>
    </w:rPr>
  </w:style>
  <w:style w:type="paragraph" w:customStyle="1" w:styleId="4AutoList21">
    <w:name w:val="4AutoList21"/>
    <w:pPr>
      <w:autoSpaceDE w:val="0"/>
      <w:autoSpaceDN w:val="0"/>
      <w:adjustRightInd w:val="0"/>
      <w:ind w:left="720"/>
    </w:pPr>
    <w:rPr>
      <w:rFonts w:ascii="Courier" w:eastAsia="Times New Roman" w:hAnsi="Courier"/>
      <w:sz w:val="20"/>
    </w:rPr>
  </w:style>
  <w:style w:type="paragraph" w:customStyle="1" w:styleId="1AutoList21">
    <w:name w:val="1AutoList21"/>
    <w:pPr>
      <w:tabs>
        <w:tab w:val="left" w:pos="720"/>
      </w:tabs>
      <w:autoSpaceDE w:val="0"/>
      <w:autoSpaceDN w:val="0"/>
      <w:adjustRightInd w:val="0"/>
      <w:ind w:left="720" w:hanging="720"/>
    </w:pPr>
    <w:rPr>
      <w:rFonts w:ascii="Courier" w:eastAsia="Times New Roman" w:hAnsi="Courier"/>
      <w:sz w:val="20"/>
    </w:rPr>
  </w:style>
  <w:style w:type="character" w:customStyle="1" w:styleId="DocXStyle">
    <w:name w:val="DocXStyle"/>
    <w:rPr>
      <w:rFonts w:ascii="Times New Roman" w:hAnsi="Times New Roman" w:cs="Times New Roman"/>
      <w:sz w:val="22"/>
      <w:szCs w:val="22"/>
      <w:lang w:val="en-US"/>
    </w:rPr>
  </w:style>
  <w:style w:type="paragraph" w:customStyle="1" w:styleId="DocID">
    <w:name w:val="DocID"/>
    <w:basedOn w:val="Footer"/>
    <w:next w:val="Footer"/>
    <w:link w:val="DocIDChar"/>
    <w:rsid w:val="00C72588"/>
    <w:pPr>
      <w:tabs>
        <w:tab w:val="clear" w:pos="4680"/>
        <w:tab w:val="clear" w:pos="9360"/>
      </w:tabs>
      <w:ind w:left="216"/>
    </w:pPr>
    <w:rPr>
      <w:rFonts w:cs="Times New Roman"/>
      <w:bCs/>
      <w:sz w:val="15"/>
      <w:szCs w:val="28"/>
    </w:rPr>
  </w:style>
  <w:style w:type="character" w:customStyle="1" w:styleId="BodyTextFlushChar">
    <w:name w:val="Body Text Flush Char"/>
    <w:basedOn w:val="DefaultParagraphFont"/>
    <w:link w:val="BodyTextFlush"/>
  </w:style>
  <w:style w:type="character" w:customStyle="1" w:styleId="DocIDChar">
    <w:name w:val="DocID Char"/>
    <w:basedOn w:val="DefaultParagraphFont"/>
    <w:link w:val="DocID"/>
    <w:rsid w:val="00C72588"/>
    <w:rPr>
      <w:rFonts w:eastAsiaTheme="minorHAnsi"/>
      <w:bCs/>
      <w:sz w:val="15"/>
      <w:szCs w:val="28"/>
    </w:rPr>
  </w:style>
  <w:style w:type="character" w:customStyle="1" w:styleId="ft">
    <w:name w:val="f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15163</Words>
  <Characters>86433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Pulsifer</dc:creator>
  <cp:lastModifiedBy>WJUSD</cp:lastModifiedBy>
  <cp:revision>2</cp:revision>
  <dcterms:created xsi:type="dcterms:W3CDTF">2023-02-07T19:17:00Z</dcterms:created>
  <dcterms:modified xsi:type="dcterms:W3CDTF">2023-02-07T19:17:00Z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-1</vt:lpwstr>
  </property>
  <property fmtid="{D5CDD505-2E9C-101B-9397-08002B2CF9AE}" pid="4" name="CUS_DocIDbchkDate">
    <vt:lpwstr>0</vt:lpwstr>
  </property>
  <property fmtid="{D5CDD505-2E9C-101B-9397-08002B2CF9AE}" pid="5" name="CUS_DocIDbchkDocbLocation">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bChkLibDB">
    <vt:lpwstr>0</vt:lpwstr>
  </property>
  <property fmtid="{D5CDD505-2E9C-101B-9397-08002B2CF9AE}" pid="9" name="CUS_DocIDbchkMatterNumber">
    <vt:lpwstr>-1</vt:lpwstr>
  </property>
  <property fmtid="{D5CDD505-2E9C-101B-9397-08002B2CF9AE}" pid="10" name="CUS_DocIDbchkTime">
    <vt:lpwstr>0</vt:lpwstr>
  </property>
  <property fmtid="{D5CDD505-2E9C-101B-9397-08002B2CF9AE}" pid="11" name="CUS_DocIDbchkVersionNumber">
    <vt:lpwstr>-1</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005635.0001140049142.1</vt:lpwstr>
  </property>
  <property fmtid="{D5CDD505-2E9C-101B-9397-08002B2CF9AE}" pid="15" name="icVersion">
    <vt:lpwstr>V4\EP4</vt:lpwstr>
  </property>
  <property fmtid="{D5CDD505-2E9C-101B-9397-08002B2CF9AE}" pid="16" name="SelectedNumberingScheme">
    <vt:lpwstr>C:\Program Files (x86)\Esquire Innovations\iCreate\iTemplates\SchemesGlobal\Outline I. - Hang Indent.docx</vt:lpwstr>
  </property>
</Properties>
</file>